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FF6" w:rsidRPr="005B3082" w:rsidRDefault="00395FF6" w:rsidP="00395FF6">
      <w:pPr>
        <w:pStyle w:val="a5"/>
        <w:jc w:val="center"/>
        <w:rPr>
          <w:sz w:val="21"/>
          <w:szCs w:val="21"/>
        </w:rPr>
      </w:pPr>
      <w:r w:rsidRPr="005B3082">
        <w:rPr>
          <w:rFonts w:hint="eastAsia"/>
          <w:b/>
          <w:bCs/>
          <w:color w:val="FF0000"/>
          <w:sz w:val="21"/>
          <w:szCs w:val="21"/>
        </w:rPr>
        <w:t>医疗器械临床试验管理办法</w:t>
      </w:r>
      <w:r w:rsidRPr="005B3082">
        <w:rPr>
          <w:rFonts w:hint="eastAsia"/>
          <w:b/>
          <w:bCs/>
          <w:color w:val="FF0000"/>
          <w:sz w:val="21"/>
          <w:szCs w:val="21"/>
        </w:rPr>
        <w:br/>
        <w:t>（征求意见稿）</w:t>
      </w:r>
    </w:p>
    <w:p w:rsidR="00395FF6" w:rsidRPr="005B3082" w:rsidRDefault="00395FF6" w:rsidP="00395FF6">
      <w:pPr>
        <w:pStyle w:val="a5"/>
        <w:rPr>
          <w:sz w:val="21"/>
          <w:szCs w:val="21"/>
        </w:rPr>
      </w:pPr>
      <w:r w:rsidRPr="005B3082">
        <w:rPr>
          <w:rFonts w:hint="eastAsia"/>
          <w:sz w:val="21"/>
          <w:szCs w:val="21"/>
        </w:rPr>
        <w:t xml:space="preserve">　</w:t>
      </w:r>
    </w:p>
    <w:p w:rsidR="00395FF6" w:rsidRPr="005B3082" w:rsidRDefault="00395FF6" w:rsidP="00395FF6">
      <w:pPr>
        <w:pStyle w:val="a5"/>
        <w:jc w:val="center"/>
        <w:rPr>
          <w:sz w:val="21"/>
          <w:szCs w:val="21"/>
        </w:rPr>
      </w:pPr>
      <w:r w:rsidRPr="005B3082">
        <w:rPr>
          <w:rFonts w:hint="eastAsia"/>
          <w:sz w:val="21"/>
          <w:szCs w:val="21"/>
        </w:rPr>
        <w:t>第一章 总则</w:t>
      </w:r>
    </w:p>
    <w:p w:rsidR="00395FF6" w:rsidRPr="005B3082" w:rsidRDefault="00395FF6" w:rsidP="00395FF6">
      <w:pPr>
        <w:pStyle w:val="a5"/>
        <w:ind w:firstLine="435"/>
        <w:rPr>
          <w:sz w:val="21"/>
          <w:szCs w:val="21"/>
        </w:rPr>
      </w:pPr>
      <w:r w:rsidRPr="005B3082">
        <w:rPr>
          <w:rFonts w:hint="eastAsia"/>
          <w:sz w:val="21"/>
          <w:szCs w:val="21"/>
        </w:rPr>
        <w:t>第一条 为加强对医疗器械临床试验的管理，维护受试者权益，保证临床试验结果真实、可靠，根据《医疗器械监督管理条例》，制定本办法。</w:t>
      </w:r>
    </w:p>
    <w:p w:rsidR="00395FF6" w:rsidRPr="005B3082" w:rsidRDefault="00395FF6" w:rsidP="00395FF6">
      <w:pPr>
        <w:pStyle w:val="a5"/>
        <w:ind w:firstLine="435"/>
        <w:rPr>
          <w:sz w:val="21"/>
          <w:szCs w:val="21"/>
        </w:rPr>
      </w:pPr>
      <w:r w:rsidRPr="005B3082">
        <w:rPr>
          <w:rFonts w:hint="eastAsia"/>
          <w:sz w:val="21"/>
          <w:szCs w:val="21"/>
        </w:rPr>
        <w:t>第二条 从事医疗器械临床试验的医疗机构和个人应遵守本办法。</w:t>
      </w:r>
    </w:p>
    <w:p w:rsidR="00395FF6" w:rsidRPr="005B3082" w:rsidRDefault="00395FF6" w:rsidP="00395FF6">
      <w:pPr>
        <w:pStyle w:val="a5"/>
        <w:ind w:firstLine="435"/>
        <w:rPr>
          <w:sz w:val="21"/>
          <w:szCs w:val="21"/>
        </w:rPr>
      </w:pPr>
      <w:r w:rsidRPr="005B3082">
        <w:rPr>
          <w:rFonts w:hint="eastAsia"/>
          <w:sz w:val="21"/>
          <w:szCs w:val="21"/>
        </w:rPr>
        <w:t>第三条 本办法所称临床试验是指获得医疗器械临床试验资格的医疗机构（以下称医疗机构）按照规定，对医疗器械在正常使用条件下的安全性和有效性进行的试用或验证的活动。临床试验的目的是评价受试产品是否符合安全性和有效性的规定。</w:t>
      </w:r>
    </w:p>
    <w:p w:rsidR="00395FF6" w:rsidRPr="005B3082" w:rsidRDefault="00395FF6" w:rsidP="00395FF6">
      <w:pPr>
        <w:pStyle w:val="a5"/>
        <w:ind w:firstLine="435"/>
        <w:rPr>
          <w:sz w:val="21"/>
          <w:szCs w:val="21"/>
        </w:rPr>
      </w:pPr>
      <w:r w:rsidRPr="005B3082">
        <w:rPr>
          <w:rFonts w:hint="eastAsia"/>
          <w:sz w:val="21"/>
          <w:szCs w:val="21"/>
        </w:rPr>
        <w:t>第四条 医疗器械临床试验应遵守《赫尔辛基宣言》（附件1）的道德原则，即公正、尊重人格、力求使受试者最大程度受益和尽可能避免伤害。参加临床试验的各方应遵循这些原则。</w:t>
      </w:r>
    </w:p>
    <w:p w:rsidR="00395FF6" w:rsidRPr="005B3082" w:rsidRDefault="00395FF6" w:rsidP="00395FF6">
      <w:pPr>
        <w:pStyle w:val="a5"/>
        <w:ind w:firstLine="435"/>
        <w:rPr>
          <w:sz w:val="21"/>
          <w:szCs w:val="21"/>
        </w:rPr>
      </w:pPr>
      <w:r w:rsidRPr="005B3082">
        <w:rPr>
          <w:rFonts w:hint="eastAsia"/>
          <w:sz w:val="21"/>
          <w:szCs w:val="21"/>
        </w:rPr>
        <w:t>第五条 临床试验分临床试用和临床验证。</w:t>
      </w:r>
    </w:p>
    <w:p w:rsidR="00395FF6" w:rsidRPr="005B3082" w:rsidRDefault="00395FF6" w:rsidP="00395FF6">
      <w:pPr>
        <w:pStyle w:val="a5"/>
        <w:ind w:firstLine="435"/>
        <w:rPr>
          <w:sz w:val="21"/>
          <w:szCs w:val="21"/>
        </w:rPr>
      </w:pPr>
      <w:r w:rsidRPr="005B3082">
        <w:rPr>
          <w:rFonts w:hint="eastAsia"/>
          <w:sz w:val="21"/>
          <w:szCs w:val="21"/>
        </w:rPr>
        <w:t>临床试用的范围：我国市场尚未出现过的，或者安全性、有效性有待确认的医疗器械。</w:t>
      </w:r>
    </w:p>
    <w:p w:rsidR="00395FF6" w:rsidRPr="005B3082" w:rsidRDefault="00395FF6" w:rsidP="00395FF6">
      <w:pPr>
        <w:pStyle w:val="a5"/>
        <w:ind w:firstLine="435"/>
        <w:rPr>
          <w:sz w:val="21"/>
          <w:szCs w:val="21"/>
        </w:rPr>
      </w:pPr>
      <w:r w:rsidRPr="005B3082">
        <w:rPr>
          <w:rFonts w:hint="eastAsia"/>
          <w:sz w:val="21"/>
          <w:szCs w:val="21"/>
        </w:rPr>
        <w:t>临床验证的范围：同类产品在我国已上市，安全性、有效性需要进一步确认的医疗器械。</w:t>
      </w:r>
    </w:p>
    <w:p w:rsidR="00395FF6" w:rsidRPr="005B3082" w:rsidRDefault="00395FF6" w:rsidP="00395FF6">
      <w:pPr>
        <w:pStyle w:val="a5"/>
        <w:ind w:firstLine="435"/>
        <w:rPr>
          <w:sz w:val="21"/>
          <w:szCs w:val="21"/>
        </w:rPr>
      </w:pPr>
      <w:r w:rsidRPr="005B3082">
        <w:rPr>
          <w:rFonts w:hint="eastAsia"/>
          <w:sz w:val="21"/>
          <w:szCs w:val="21"/>
        </w:rPr>
        <w:t>第六条 医疗器械进入临床试验需具备以下条件：</w:t>
      </w:r>
    </w:p>
    <w:p w:rsidR="00395FF6" w:rsidRPr="005B3082" w:rsidRDefault="00395FF6" w:rsidP="00395FF6">
      <w:pPr>
        <w:pStyle w:val="a5"/>
        <w:ind w:firstLine="435"/>
        <w:rPr>
          <w:sz w:val="21"/>
          <w:szCs w:val="21"/>
        </w:rPr>
      </w:pPr>
      <w:r w:rsidRPr="005B3082">
        <w:rPr>
          <w:rFonts w:hint="eastAsia"/>
          <w:sz w:val="21"/>
          <w:szCs w:val="21"/>
        </w:rPr>
        <w:t>（一）具有经药品监督管理部门复核过的注册产品标准或相应的国家、行业标准；</w:t>
      </w:r>
    </w:p>
    <w:p w:rsidR="00395FF6" w:rsidRPr="005B3082" w:rsidRDefault="00395FF6" w:rsidP="00395FF6">
      <w:pPr>
        <w:pStyle w:val="a5"/>
        <w:ind w:firstLine="435"/>
        <w:rPr>
          <w:sz w:val="21"/>
          <w:szCs w:val="21"/>
        </w:rPr>
      </w:pPr>
      <w:r w:rsidRPr="005B3082">
        <w:rPr>
          <w:rFonts w:hint="eastAsia"/>
          <w:sz w:val="21"/>
          <w:szCs w:val="21"/>
        </w:rPr>
        <w:t>（二）具有合格的型式试验报告；</w:t>
      </w:r>
    </w:p>
    <w:p w:rsidR="00395FF6" w:rsidRPr="005B3082" w:rsidRDefault="00395FF6" w:rsidP="00395FF6">
      <w:pPr>
        <w:pStyle w:val="a5"/>
        <w:ind w:firstLine="435"/>
        <w:rPr>
          <w:sz w:val="21"/>
          <w:szCs w:val="21"/>
        </w:rPr>
      </w:pPr>
      <w:r w:rsidRPr="005B3082">
        <w:rPr>
          <w:rFonts w:hint="eastAsia"/>
          <w:sz w:val="21"/>
          <w:szCs w:val="21"/>
        </w:rPr>
        <w:t>（三）需进行临床试用的第三类植入体内的医疗器械，如包含必须先行动物试验的项目，应完成动物试验；</w:t>
      </w:r>
    </w:p>
    <w:p w:rsidR="00395FF6" w:rsidRPr="005B3082" w:rsidRDefault="00395FF6" w:rsidP="00395FF6">
      <w:pPr>
        <w:pStyle w:val="a5"/>
        <w:ind w:firstLine="435"/>
        <w:rPr>
          <w:sz w:val="21"/>
          <w:szCs w:val="21"/>
        </w:rPr>
      </w:pPr>
      <w:r w:rsidRPr="005B3082">
        <w:rPr>
          <w:rFonts w:hint="eastAsia"/>
          <w:sz w:val="21"/>
          <w:szCs w:val="21"/>
        </w:rPr>
        <w:t>（四）经药品监督管理部门批准。</w:t>
      </w:r>
    </w:p>
    <w:p w:rsidR="00395FF6" w:rsidRPr="005B3082" w:rsidRDefault="00395FF6" w:rsidP="00395FF6">
      <w:pPr>
        <w:pStyle w:val="a5"/>
        <w:ind w:firstLine="435"/>
        <w:rPr>
          <w:sz w:val="21"/>
          <w:szCs w:val="21"/>
        </w:rPr>
      </w:pPr>
      <w:r w:rsidRPr="005B3082">
        <w:rPr>
          <w:rFonts w:hint="eastAsia"/>
          <w:sz w:val="21"/>
          <w:szCs w:val="21"/>
        </w:rPr>
        <w:t xml:space="preserve">　</w:t>
      </w:r>
    </w:p>
    <w:p w:rsidR="00395FF6" w:rsidRPr="005B3082" w:rsidRDefault="00395FF6" w:rsidP="00395FF6">
      <w:pPr>
        <w:pStyle w:val="a5"/>
        <w:jc w:val="center"/>
        <w:rPr>
          <w:sz w:val="21"/>
          <w:szCs w:val="21"/>
        </w:rPr>
      </w:pPr>
      <w:r w:rsidRPr="005B3082">
        <w:rPr>
          <w:rFonts w:hint="eastAsia"/>
          <w:sz w:val="21"/>
          <w:szCs w:val="21"/>
        </w:rPr>
        <w:t>第二章 申请和审批</w:t>
      </w:r>
    </w:p>
    <w:p w:rsidR="00395FF6" w:rsidRPr="005B3082" w:rsidRDefault="00395FF6" w:rsidP="00395FF6">
      <w:pPr>
        <w:pStyle w:val="a5"/>
        <w:ind w:firstLine="435"/>
        <w:rPr>
          <w:sz w:val="21"/>
          <w:szCs w:val="21"/>
        </w:rPr>
      </w:pPr>
      <w:r w:rsidRPr="005B3082">
        <w:rPr>
          <w:rFonts w:hint="eastAsia"/>
          <w:sz w:val="21"/>
          <w:szCs w:val="21"/>
        </w:rPr>
        <w:t>第七条 进行临床试验前，申请者应提出书面申请，经审查批准后，方可进行临床试验。</w:t>
      </w:r>
    </w:p>
    <w:p w:rsidR="00395FF6" w:rsidRPr="005B3082" w:rsidRDefault="00395FF6" w:rsidP="00395FF6">
      <w:pPr>
        <w:pStyle w:val="a5"/>
        <w:ind w:firstLine="435"/>
        <w:rPr>
          <w:sz w:val="21"/>
          <w:szCs w:val="21"/>
        </w:rPr>
      </w:pPr>
      <w:r w:rsidRPr="005B3082">
        <w:rPr>
          <w:rFonts w:hint="eastAsia"/>
          <w:sz w:val="21"/>
          <w:szCs w:val="21"/>
        </w:rPr>
        <w:t>境内生产第二类医疗器械的临床试验由省、自治区、直辖市药品监督管理局审批。进口医疗器械和境内生产的第三类医疗器械的临床试验由国家药品监督管理局审批。</w:t>
      </w:r>
    </w:p>
    <w:p w:rsidR="00395FF6" w:rsidRPr="005B3082" w:rsidRDefault="00395FF6" w:rsidP="00395FF6">
      <w:pPr>
        <w:pStyle w:val="a5"/>
        <w:ind w:firstLine="435"/>
        <w:rPr>
          <w:sz w:val="21"/>
          <w:szCs w:val="21"/>
        </w:rPr>
      </w:pPr>
      <w:r w:rsidRPr="005B3082">
        <w:rPr>
          <w:rFonts w:hint="eastAsia"/>
          <w:sz w:val="21"/>
          <w:szCs w:val="21"/>
        </w:rPr>
        <w:lastRenderedPageBreak/>
        <w:t>第八条 申请进行临床试验需提交以下材料：</w:t>
      </w:r>
    </w:p>
    <w:p w:rsidR="00395FF6" w:rsidRPr="005B3082" w:rsidRDefault="00395FF6" w:rsidP="00395FF6">
      <w:pPr>
        <w:pStyle w:val="a5"/>
        <w:ind w:firstLine="435"/>
        <w:rPr>
          <w:sz w:val="21"/>
          <w:szCs w:val="21"/>
        </w:rPr>
      </w:pPr>
      <w:r w:rsidRPr="005B3082">
        <w:rPr>
          <w:rFonts w:hint="eastAsia"/>
          <w:sz w:val="21"/>
          <w:szCs w:val="21"/>
        </w:rPr>
        <w:t>（一）医疗器械临床试验申请表（附件2）；</w:t>
      </w:r>
    </w:p>
    <w:p w:rsidR="00395FF6" w:rsidRPr="005B3082" w:rsidRDefault="00395FF6" w:rsidP="00395FF6">
      <w:pPr>
        <w:pStyle w:val="a5"/>
        <w:ind w:firstLine="435"/>
        <w:rPr>
          <w:sz w:val="21"/>
          <w:szCs w:val="21"/>
        </w:rPr>
      </w:pPr>
      <w:r w:rsidRPr="005B3082">
        <w:rPr>
          <w:rFonts w:hint="eastAsia"/>
          <w:sz w:val="21"/>
          <w:szCs w:val="21"/>
        </w:rPr>
        <w:t>（二）注册产品标准或相应的国家、行业标准；</w:t>
      </w:r>
    </w:p>
    <w:p w:rsidR="00395FF6" w:rsidRPr="005B3082" w:rsidRDefault="00395FF6" w:rsidP="00395FF6">
      <w:pPr>
        <w:pStyle w:val="a5"/>
        <w:ind w:firstLine="435"/>
        <w:rPr>
          <w:sz w:val="21"/>
          <w:szCs w:val="21"/>
        </w:rPr>
      </w:pPr>
      <w:r w:rsidRPr="005B3082">
        <w:rPr>
          <w:rFonts w:hint="eastAsia"/>
          <w:sz w:val="21"/>
          <w:szCs w:val="21"/>
        </w:rPr>
        <w:t>（三）产品自测报告；</w:t>
      </w:r>
    </w:p>
    <w:p w:rsidR="00395FF6" w:rsidRPr="005B3082" w:rsidRDefault="00395FF6" w:rsidP="00395FF6">
      <w:pPr>
        <w:pStyle w:val="a5"/>
        <w:ind w:firstLine="435"/>
        <w:rPr>
          <w:sz w:val="21"/>
          <w:szCs w:val="21"/>
        </w:rPr>
      </w:pPr>
      <w:r w:rsidRPr="005B3082">
        <w:rPr>
          <w:rFonts w:hint="eastAsia"/>
          <w:sz w:val="21"/>
          <w:szCs w:val="21"/>
        </w:rPr>
        <w:t>（四）国家药品监督管理局认可的检测机构出具的产品型式试验报告；</w:t>
      </w:r>
    </w:p>
    <w:p w:rsidR="00395FF6" w:rsidRPr="005B3082" w:rsidRDefault="00395FF6" w:rsidP="00395FF6">
      <w:pPr>
        <w:pStyle w:val="a5"/>
        <w:ind w:firstLine="435"/>
        <w:rPr>
          <w:sz w:val="21"/>
          <w:szCs w:val="21"/>
        </w:rPr>
      </w:pPr>
      <w:r w:rsidRPr="005B3082">
        <w:rPr>
          <w:rFonts w:hint="eastAsia"/>
          <w:sz w:val="21"/>
          <w:szCs w:val="21"/>
        </w:rPr>
        <w:t>第九条 审批机构应在收到全部申报材料之日起15个工作日内做出审批决定。</w:t>
      </w:r>
    </w:p>
    <w:p w:rsidR="00395FF6" w:rsidRPr="005B3082" w:rsidRDefault="00395FF6" w:rsidP="00395FF6">
      <w:pPr>
        <w:pStyle w:val="a5"/>
        <w:ind w:firstLine="435"/>
        <w:rPr>
          <w:sz w:val="21"/>
          <w:szCs w:val="21"/>
        </w:rPr>
      </w:pPr>
      <w:r w:rsidRPr="005B3082">
        <w:rPr>
          <w:rFonts w:hint="eastAsia"/>
          <w:sz w:val="21"/>
          <w:szCs w:val="21"/>
        </w:rPr>
        <w:t xml:space="preserve">　</w:t>
      </w:r>
    </w:p>
    <w:p w:rsidR="00395FF6" w:rsidRPr="005B3082" w:rsidRDefault="00395FF6" w:rsidP="00395FF6">
      <w:pPr>
        <w:pStyle w:val="a5"/>
        <w:jc w:val="center"/>
        <w:rPr>
          <w:sz w:val="21"/>
          <w:szCs w:val="21"/>
        </w:rPr>
      </w:pPr>
      <w:r w:rsidRPr="005B3082">
        <w:rPr>
          <w:rFonts w:hint="eastAsia"/>
          <w:sz w:val="21"/>
          <w:szCs w:val="21"/>
        </w:rPr>
        <w:t>第三章 受试者的权益保障</w:t>
      </w:r>
    </w:p>
    <w:p w:rsidR="00395FF6" w:rsidRPr="005B3082" w:rsidRDefault="00395FF6" w:rsidP="00395FF6">
      <w:pPr>
        <w:pStyle w:val="a5"/>
        <w:ind w:firstLine="435"/>
        <w:rPr>
          <w:sz w:val="21"/>
          <w:szCs w:val="21"/>
        </w:rPr>
      </w:pPr>
      <w:r w:rsidRPr="005B3082">
        <w:rPr>
          <w:rFonts w:hint="eastAsia"/>
          <w:sz w:val="21"/>
          <w:szCs w:val="21"/>
        </w:rPr>
        <w:t>第十条 医疗机构进行医疗器械临床试验时，不得向受试者收取费用。</w:t>
      </w:r>
    </w:p>
    <w:p w:rsidR="00395FF6" w:rsidRPr="005B3082" w:rsidRDefault="00395FF6" w:rsidP="00395FF6">
      <w:pPr>
        <w:pStyle w:val="a5"/>
        <w:ind w:firstLine="435"/>
        <w:rPr>
          <w:sz w:val="21"/>
          <w:szCs w:val="21"/>
        </w:rPr>
      </w:pPr>
      <w:r w:rsidRPr="005B3082">
        <w:rPr>
          <w:rFonts w:hint="eastAsia"/>
          <w:sz w:val="21"/>
          <w:szCs w:val="21"/>
        </w:rPr>
        <w:t>第十一条 医疗机构进行临床试验的人员（以下称临床试验人员）应向受试者或其监护人或法定代理人做如下说明：</w:t>
      </w:r>
    </w:p>
    <w:p w:rsidR="00395FF6" w:rsidRPr="005B3082" w:rsidRDefault="00395FF6" w:rsidP="00395FF6">
      <w:pPr>
        <w:pStyle w:val="a5"/>
        <w:ind w:firstLine="435"/>
        <w:rPr>
          <w:sz w:val="21"/>
          <w:szCs w:val="21"/>
        </w:rPr>
      </w:pPr>
      <w:r w:rsidRPr="005B3082">
        <w:rPr>
          <w:rFonts w:hint="eastAsia"/>
          <w:sz w:val="21"/>
          <w:szCs w:val="21"/>
        </w:rPr>
        <w:t>（一）受试者参加临床试验是自愿的，而且在临床试验的任何阶段有权随时退出。必须给受试者充分的时间考虑是否参加临床试验。</w:t>
      </w:r>
    </w:p>
    <w:p w:rsidR="00395FF6" w:rsidRPr="005B3082" w:rsidRDefault="00395FF6" w:rsidP="00395FF6">
      <w:pPr>
        <w:pStyle w:val="a5"/>
        <w:ind w:firstLine="435"/>
        <w:rPr>
          <w:sz w:val="21"/>
          <w:szCs w:val="21"/>
        </w:rPr>
      </w:pPr>
      <w:r w:rsidRPr="005B3082">
        <w:rPr>
          <w:rFonts w:hint="eastAsia"/>
          <w:sz w:val="21"/>
          <w:szCs w:val="21"/>
        </w:rPr>
        <w:t>（二）受试者的个人资料均属保密。伦理委员会、药品监督管理部门或申请者在工作需要时，可以查阅受试者的资料，但不能泄露。</w:t>
      </w:r>
    </w:p>
    <w:p w:rsidR="00395FF6" w:rsidRPr="005B3082" w:rsidRDefault="00395FF6" w:rsidP="00395FF6">
      <w:pPr>
        <w:pStyle w:val="a5"/>
        <w:ind w:firstLine="435"/>
        <w:rPr>
          <w:sz w:val="21"/>
          <w:szCs w:val="21"/>
        </w:rPr>
      </w:pPr>
      <w:r w:rsidRPr="005B3082">
        <w:rPr>
          <w:rFonts w:hint="eastAsia"/>
          <w:sz w:val="21"/>
          <w:szCs w:val="21"/>
        </w:rPr>
        <w:t>（三）临床试验目的、过程和期限、受试者预期可能的受益和可能产生的风险与不便。</w:t>
      </w:r>
    </w:p>
    <w:p w:rsidR="00395FF6" w:rsidRPr="005B3082" w:rsidRDefault="00395FF6" w:rsidP="00395FF6">
      <w:pPr>
        <w:pStyle w:val="a5"/>
        <w:ind w:firstLine="435"/>
        <w:rPr>
          <w:sz w:val="21"/>
          <w:szCs w:val="21"/>
        </w:rPr>
      </w:pPr>
      <w:r w:rsidRPr="005B3082">
        <w:rPr>
          <w:rFonts w:hint="eastAsia"/>
          <w:sz w:val="21"/>
          <w:szCs w:val="21"/>
        </w:rPr>
        <w:t>（四）医疗机构临床试验期间，应向受试者提供与临床试验有关的信息资料。</w:t>
      </w:r>
    </w:p>
    <w:p w:rsidR="00395FF6" w:rsidRPr="005B3082" w:rsidRDefault="00395FF6" w:rsidP="00395FF6">
      <w:pPr>
        <w:pStyle w:val="a5"/>
        <w:ind w:firstLine="435"/>
        <w:rPr>
          <w:sz w:val="21"/>
          <w:szCs w:val="21"/>
        </w:rPr>
      </w:pPr>
      <w:r w:rsidRPr="005B3082">
        <w:rPr>
          <w:rFonts w:hint="eastAsia"/>
          <w:sz w:val="21"/>
          <w:szCs w:val="21"/>
        </w:rPr>
        <w:t>（五）如因试验器械原因造成受试者损害时，医疗器械临床试验申请者（以下称申请者）应给予受试者适当的补偿。</w:t>
      </w:r>
    </w:p>
    <w:p w:rsidR="00395FF6" w:rsidRPr="005B3082" w:rsidRDefault="00395FF6" w:rsidP="00395FF6">
      <w:pPr>
        <w:pStyle w:val="a5"/>
        <w:ind w:firstLine="435"/>
        <w:rPr>
          <w:sz w:val="21"/>
          <w:szCs w:val="21"/>
        </w:rPr>
      </w:pPr>
      <w:r w:rsidRPr="005B3082">
        <w:rPr>
          <w:rFonts w:hint="eastAsia"/>
          <w:sz w:val="21"/>
          <w:szCs w:val="21"/>
        </w:rPr>
        <w:t>第十二条 受试者在充分了解临床试验的内容后，获得《知情同意书》。《知情同意书》的内容除应包括第十一条的内容，还应包括：</w:t>
      </w:r>
    </w:p>
    <w:p w:rsidR="00395FF6" w:rsidRPr="005B3082" w:rsidRDefault="00395FF6" w:rsidP="00395FF6">
      <w:pPr>
        <w:pStyle w:val="a5"/>
        <w:ind w:firstLine="435"/>
        <w:rPr>
          <w:sz w:val="21"/>
          <w:szCs w:val="21"/>
        </w:rPr>
      </w:pPr>
      <w:r w:rsidRPr="005B3082">
        <w:rPr>
          <w:rFonts w:hint="eastAsia"/>
          <w:sz w:val="21"/>
          <w:szCs w:val="21"/>
        </w:rPr>
        <w:t>（一）受试者、临床试验人员需在《知情同意书》上签字并注明日期；</w:t>
      </w:r>
    </w:p>
    <w:p w:rsidR="00395FF6" w:rsidRPr="005B3082" w:rsidRDefault="00395FF6" w:rsidP="00395FF6">
      <w:pPr>
        <w:pStyle w:val="a5"/>
        <w:ind w:firstLine="435"/>
        <w:rPr>
          <w:sz w:val="21"/>
          <w:szCs w:val="21"/>
        </w:rPr>
      </w:pPr>
      <w:r w:rsidRPr="005B3082">
        <w:rPr>
          <w:rFonts w:hint="eastAsia"/>
          <w:sz w:val="21"/>
          <w:szCs w:val="21"/>
        </w:rPr>
        <w:t>（二）医疗机构在临床试验中如发现受试产品新的临床试验结果，必须将《知情同意书》作书面修改，并经受试者同意。</w:t>
      </w:r>
    </w:p>
    <w:p w:rsidR="00395FF6" w:rsidRPr="005B3082" w:rsidRDefault="00395FF6" w:rsidP="00395FF6">
      <w:pPr>
        <w:pStyle w:val="a5"/>
        <w:ind w:firstLine="435"/>
        <w:rPr>
          <w:sz w:val="21"/>
          <w:szCs w:val="21"/>
        </w:rPr>
      </w:pPr>
      <w:r w:rsidRPr="005B3082">
        <w:rPr>
          <w:rFonts w:hint="eastAsia"/>
          <w:sz w:val="21"/>
          <w:szCs w:val="21"/>
        </w:rPr>
        <w:t xml:space="preserve">　</w:t>
      </w:r>
    </w:p>
    <w:p w:rsidR="00395FF6" w:rsidRPr="005B3082" w:rsidRDefault="00395FF6" w:rsidP="00395FF6">
      <w:pPr>
        <w:pStyle w:val="a5"/>
        <w:jc w:val="center"/>
        <w:rPr>
          <w:sz w:val="21"/>
          <w:szCs w:val="21"/>
        </w:rPr>
      </w:pPr>
      <w:r w:rsidRPr="005B3082">
        <w:rPr>
          <w:rFonts w:hint="eastAsia"/>
          <w:sz w:val="21"/>
          <w:szCs w:val="21"/>
        </w:rPr>
        <w:t>第四章 临床试验方案</w:t>
      </w:r>
    </w:p>
    <w:p w:rsidR="00395FF6" w:rsidRPr="005B3082" w:rsidRDefault="00395FF6" w:rsidP="00395FF6">
      <w:pPr>
        <w:pStyle w:val="a5"/>
        <w:ind w:firstLine="435"/>
        <w:rPr>
          <w:sz w:val="21"/>
          <w:szCs w:val="21"/>
        </w:rPr>
      </w:pPr>
      <w:r w:rsidRPr="005B3082">
        <w:rPr>
          <w:rFonts w:hint="eastAsia"/>
          <w:sz w:val="21"/>
          <w:szCs w:val="21"/>
        </w:rPr>
        <w:lastRenderedPageBreak/>
        <w:t>第十三条 临床试验方案是阐明试验目的、风险分析、总体设计、试验方法和步骤等内容的重要文件，临床试验开始前应制定临床试验方案，临床试验必须按照临床试验方案进行。</w:t>
      </w:r>
    </w:p>
    <w:p w:rsidR="00395FF6" w:rsidRPr="005B3082" w:rsidRDefault="00395FF6" w:rsidP="00395FF6">
      <w:pPr>
        <w:pStyle w:val="a5"/>
        <w:ind w:firstLine="435"/>
        <w:rPr>
          <w:sz w:val="21"/>
          <w:szCs w:val="21"/>
        </w:rPr>
      </w:pPr>
      <w:r w:rsidRPr="005B3082">
        <w:rPr>
          <w:rFonts w:hint="eastAsia"/>
          <w:sz w:val="21"/>
          <w:szCs w:val="21"/>
        </w:rPr>
        <w:t>第十四条 在保证临床试验能充分证明受试产品安全有效前提下，临床试验方案应由临床试验机构和申请者按规定的格式（附件3）共同设计、统一制定，报伦理委员会审批后实施。</w:t>
      </w:r>
    </w:p>
    <w:p w:rsidR="00395FF6" w:rsidRPr="005B3082" w:rsidRDefault="00395FF6" w:rsidP="00395FF6">
      <w:pPr>
        <w:pStyle w:val="a5"/>
        <w:ind w:firstLine="435"/>
        <w:rPr>
          <w:sz w:val="21"/>
          <w:szCs w:val="21"/>
        </w:rPr>
      </w:pPr>
      <w:r w:rsidRPr="005B3082">
        <w:rPr>
          <w:rFonts w:hint="eastAsia"/>
          <w:sz w:val="21"/>
          <w:szCs w:val="21"/>
        </w:rPr>
        <w:t>第十五条 临床试验方案应包括以下内容：</w:t>
      </w:r>
    </w:p>
    <w:p w:rsidR="00395FF6" w:rsidRPr="005B3082" w:rsidRDefault="00395FF6" w:rsidP="00395FF6">
      <w:pPr>
        <w:pStyle w:val="a5"/>
        <w:ind w:firstLine="435"/>
        <w:rPr>
          <w:sz w:val="21"/>
          <w:szCs w:val="21"/>
        </w:rPr>
      </w:pPr>
      <w:r w:rsidRPr="005B3082">
        <w:rPr>
          <w:rFonts w:hint="eastAsia"/>
          <w:sz w:val="21"/>
          <w:szCs w:val="21"/>
        </w:rPr>
        <w:t>（一）临床试验的内容和目的；</w:t>
      </w:r>
    </w:p>
    <w:p w:rsidR="00395FF6" w:rsidRPr="005B3082" w:rsidRDefault="00395FF6" w:rsidP="00395FF6">
      <w:pPr>
        <w:pStyle w:val="a5"/>
        <w:ind w:firstLine="435"/>
        <w:rPr>
          <w:sz w:val="21"/>
          <w:szCs w:val="21"/>
        </w:rPr>
      </w:pPr>
      <w:r w:rsidRPr="005B3082">
        <w:rPr>
          <w:rFonts w:hint="eastAsia"/>
          <w:sz w:val="21"/>
          <w:szCs w:val="21"/>
        </w:rPr>
        <w:t>（二）临床试验的风险与受益分析；</w:t>
      </w:r>
    </w:p>
    <w:p w:rsidR="00395FF6" w:rsidRPr="005B3082" w:rsidRDefault="00395FF6" w:rsidP="00395FF6">
      <w:pPr>
        <w:pStyle w:val="a5"/>
        <w:ind w:firstLine="435"/>
        <w:rPr>
          <w:sz w:val="21"/>
          <w:szCs w:val="21"/>
        </w:rPr>
      </w:pPr>
      <w:r w:rsidRPr="005B3082">
        <w:rPr>
          <w:rFonts w:hint="eastAsia"/>
          <w:sz w:val="21"/>
          <w:szCs w:val="21"/>
        </w:rPr>
        <w:t>（三）临床试验的背景；</w:t>
      </w:r>
    </w:p>
    <w:p w:rsidR="00395FF6" w:rsidRPr="005B3082" w:rsidRDefault="00395FF6" w:rsidP="00395FF6">
      <w:pPr>
        <w:pStyle w:val="a5"/>
        <w:ind w:firstLine="435"/>
        <w:rPr>
          <w:sz w:val="21"/>
          <w:szCs w:val="21"/>
        </w:rPr>
      </w:pPr>
      <w:r w:rsidRPr="005B3082">
        <w:rPr>
          <w:rFonts w:hint="eastAsia"/>
          <w:sz w:val="21"/>
          <w:szCs w:val="21"/>
        </w:rPr>
        <w:t>（四）临床试验人员和其他参加者姓名、资历和任职部门；</w:t>
      </w:r>
    </w:p>
    <w:p w:rsidR="00395FF6" w:rsidRPr="005B3082" w:rsidRDefault="00395FF6" w:rsidP="00395FF6">
      <w:pPr>
        <w:pStyle w:val="a5"/>
        <w:ind w:firstLine="435"/>
        <w:rPr>
          <w:sz w:val="21"/>
          <w:szCs w:val="21"/>
        </w:rPr>
      </w:pPr>
      <w:r w:rsidRPr="005B3082">
        <w:rPr>
          <w:rFonts w:hint="eastAsia"/>
          <w:sz w:val="21"/>
          <w:szCs w:val="21"/>
        </w:rPr>
        <w:t>（五）总体设计，包括成功或失败的可能性分析；</w:t>
      </w:r>
    </w:p>
    <w:p w:rsidR="00395FF6" w:rsidRPr="005B3082" w:rsidRDefault="00395FF6" w:rsidP="00395FF6">
      <w:pPr>
        <w:pStyle w:val="a5"/>
        <w:ind w:firstLine="435"/>
        <w:rPr>
          <w:sz w:val="21"/>
          <w:szCs w:val="21"/>
        </w:rPr>
      </w:pPr>
      <w:r w:rsidRPr="005B3082">
        <w:rPr>
          <w:rFonts w:hint="eastAsia"/>
          <w:sz w:val="21"/>
          <w:szCs w:val="21"/>
        </w:rPr>
        <w:t>（六）临床试验持续时间及其确定理由；</w:t>
      </w:r>
    </w:p>
    <w:p w:rsidR="00395FF6" w:rsidRPr="005B3082" w:rsidRDefault="00395FF6" w:rsidP="00395FF6">
      <w:pPr>
        <w:pStyle w:val="a5"/>
        <w:ind w:firstLine="435"/>
        <w:rPr>
          <w:sz w:val="21"/>
          <w:szCs w:val="21"/>
        </w:rPr>
      </w:pPr>
      <w:r w:rsidRPr="005B3082">
        <w:rPr>
          <w:rFonts w:hint="eastAsia"/>
          <w:sz w:val="21"/>
          <w:szCs w:val="21"/>
        </w:rPr>
        <w:t>（七）每病种临床试验例数及其确定理由；</w:t>
      </w:r>
    </w:p>
    <w:p w:rsidR="00395FF6" w:rsidRPr="005B3082" w:rsidRDefault="00395FF6" w:rsidP="00395FF6">
      <w:pPr>
        <w:pStyle w:val="a5"/>
        <w:ind w:firstLine="435"/>
        <w:rPr>
          <w:sz w:val="21"/>
          <w:szCs w:val="21"/>
        </w:rPr>
      </w:pPr>
      <w:r w:rsidRPr="005B3082">
        <w:rPr>
          <w:rFonts w:hint="eastAsia"/>
          <w:sz w:val="21"/>
          <w:szCs w:val="21"/>
        </w:rPr>
        <w:t>（八）选择对象范围、对象数量及选择的理由，必要时对照组的设置；</w:t>
      </w:r>
    </w:p>
    <w:p w:rsidR="00395FF6" w:rsidRPr="005B3082" w:rsidRDefault="00395FF6" w:rsidP="00395FF6">
      <w:pPr>
        <w:pStyle w:val="a5"/>
        <w:ind w:firstLine="435"/>
        <w:rPr>
          <w:sz w:val="21"/>
          <w:szCs w:val="21"/>
        </w:rPr>
      </w:pPr>
      <w:r w:rsidRPr="005B3082">
        <w:rPr>
          <w:rFonts w:hint="eastAsia"/>
          <w:sz w:val="21"/>
          <w:szCs w:val="21"/>
        </w:rPr>
        <w:t>（九）治疗性产品应有明确的适应症或使用范围；</w:t>
      </w:r>
    </w:p>
    <w:p w:rsidR="00395FF6" w:rsidRPr="005B3082" w:rsidRDefault="00395FF6" w:rsidP="00395FF6">
      <w:pPr>
        <w:pStyle w:val="a5"/>
        <w:ind w:firstLine="435"/>
        <w:rPr>
          <w:sz w:val="21"/>
          <w:szCs w:val="21"/>
        </w:rPr>
      </w:pPr>
      <w:r w:rsidRPr="005B3082">
        <w:rPr>
          <w:rFonts w:hint="eastAsia"/>
          <w:sz w:val="21"/>
          <w:szCs w:val="21"/>
        </w:rPr>
        <w:t>（十）临床性能的评价方法和评价标准以及统计处理方法；</w:t>
      </w:r>
    </w:p>
    <w:p w:rsidR="00395FF6" w:rsidRPr="005B3082" w:rsidRDefault="00395FF6" w:rsidP="00395FF6">
      <w:pPr>
        <w:pStyle w:val="a5"/>
        <w:ind w:firstLine="435"/>
        <w:rPr>
          <w:sz w:val="21"/>
          <w:szCs w:val="21"/>
        </w:rPr>
      </w:pPr>
      <w:r w:rsidRPr="005B3082">
        <w:rPr>
          <w:rFonts w:hint="eastAsia"/>
          <w:sz w:val="21"/>
          <w:szCs w:val="21"/>
        </w:rPr>
        <w:t>（十一）副作用预测及事前应采取的防范措施；</w:t>
      </w:r>
    </w:p>
    <w:p w:rsidR="00395FF6" w:rsidRPr="005B3082" w:rsidRDefault="00395FF6" w:rsidP="00395FF6">
      <w:pPr>
        <w:pStyle w:val="a5"/>
        <w:ind w:firstLine="435"/>
        <w:rPr>
          <w:sz w:val="21"/>
          <w:szCs w:val="21"/>
        </w:rPr>
      </w:pPr>
      <w:r w:rsidRPr="005B3082">
        <w:rPr>
          <w:rFonts w:hint="eastAsia"/>
          <w:sz w:val="21"/>
          <w:szCs w:val="21"/>
        </w:rPr>
        <w:t>（十二）受试者《知情同意书》；</w:t>
      </w:r>
    </w:p>
    <w:p w:rsidR="00395FF6" w:rsidRPr="005B3082" w:rsidRDefault="00395FF6" w:rsidP="00395FF6">
      <w:pPr>
        <w:pStyle w:val="a5"/>
        <w:ind w:firstLine="435"/>
        <w:rPr>
          <w:sz w:val="21"/>
          <w:szCs w:val="21"/>
        </w:rPr>
      </w:pPr>
      <w:r w:rsidRPr="005B3082">
        <w:rPr>
          <w:rFonts w:hint="eastAsia"/>
          <w:sz w:val="21"/>
          <w:szCs w:val="21"/>
        </w:rPr>
        <w:t>（十三）各方承担的职责规定。</w:t>
      </w:r>
    </w:p>
    <w:p w:rsidR="00395FF6" w:rsidRPr="005B3082" w:rsidRDefault="00395FF6" w:rsidP="00395FF6">
      <w:pPr>
        <w:pStyle w:val="a5"/>
        <w:ind w:firstLine="435"/>
        <w:rPr>
          <w:sz w:val="21"/>
          <w:szCs w:val="21"/>
        </w:rPr>
      </w:pPr>
      <w:r w:rsidRPr="005B3082">
        <w:rPr>
          <w:rFonts w:hint="eastAsia"/>
          <w:sz w:val="21"/>
          <w:szCs w:val="21"/>
        </w:rPr>
        <w:t>第十六条 临床试验机构和申请者应签订临床试验协议。</w:t>
      </w:r>
    </w:p>
    <w:p w:rsidR="00395FF6" w:rsidRPr="005B3082" w:rsidRDefault="00395FF6" w:rsidP="00395FF6">
      <w:pPr>
        <w:pStyle w:val="a5"/>
        <w:ind w:firstLine="435"/>
        <w:rPr>
          <w:sz w:val="21"/>
          <w:szCs w:val="21"/>
        </w:rPr>
      </w:pPr>
      <w:r w:rsidRPr="005B3082">
        <w:rPr>
          <w:rFonts w:hint="eastAsia"/>
          <w:sz w:val="21"/>
          <w:szCs w:val="21"/>
        </w:rPr>
        <w:t>第十七条 临床试验机构和申请者根据受试产品的使用目的、使用形式和技术结构特征，在两家以上临床试验机构进行临床试验。</w:t>
      </w:r>
    </w:p>
    <w:p w:rsidR="00395FF6" w:rsidRPr="005B3082" w:rsidRDefault="00395FF6" w:rsidP="00395FF6">
      <w:pPr>
        <w:pStyle w:val="a5"/>
        <w:ind w:firstLine="435"/>
        <w:rPr>
          <w:sz w:val="21"/>
          <w:szCs w:val="21"/>
        </w:rPr>
      </w:pPr>
      <w:r w:rsidRPr="005B3082">
        <w:rPr>
          <w:rFonts w:hint="eastAsia"/>
          <w:sz w:val="21"/>
          <w:szCs w:val="21"/>
        </w:rPr>
        <w:t xml:space="preserve">　</w:t>
      </w:r>
    </w:p>
    <w:p w:rsidR="00395FF6" w:rsidRPr="005B3082" w:rsidRDefault="00395FF6" w:rsidP="00395FF6">
      <w:pPr>
        <w:pStyle w:val="a5"/>
        <w:jc w:val="center"/>
        <w:rPr>
          <w:sz w:val="21"/>
          <w:szCs w:val="21"/>
        </w:rPr>
      </w:pPr>
      <w:r w:rsidRPr="005B3082">
        <w:rPr>
          <w:rFonts w:hint="eastAsia"/>
          <w:sz w:val="21"/>
          <w:szCs w:val="21"/>
        </w:rPr>
        <w:t>第五章 申请者</w:t>
      </w:r>
    </w:p>
    <w:p w:rsidR="00395FF6" w:rsidRPr="005B3082" w:rsidRDefault="00395FF6" w:rsidP="00395FF6">
      <w:pPr>
        <w:pStyle w:val="a5"/>
        <w:ind w:firstLine="435"/>
        <w:rPr>
          <w:sz w:val="21"/>
          <w:szCs w:val="21"/>
        </w:rPr>
      </w:pPr>
      <w:r w:rsidRPr="005B3082">
        <w:rPr>
          <w:rFonts w:hint="eastAsia"/>
          <w:sz w:val="21"/>
          <w:szCs w:val="21"/>
        </w:rPr>
        <w:t>第十八条 申请者是医疗器械的研制者、生产者、境外生产企业或其委托的在中国的代理机构。申请者负责发起、申请、组织、资助和监察一项临床试验。</w:t>
      </w:r>
    </w:p>
    <w:p w:rsidR="00395FF6" w:rsidRPr="005B3082" w:rsidRDefault="00395FF6" w:rsidP="00395FF6">
      <w:pPr>
        <w:pStyle w:val="a5"/>
        <w:ind w:firstLine="435"/>
        <w:rPr>
          <w:sz w:val="21"/>
          <w:szCs w:val="21"/>
        </w:rPr>
      </w:pPr>
      <w:r w:rsidRPr="005B3082">
        <w:rPr>
          <w:rFonts w:hint="eastAsia"/>
          <w:sz w:val="21"/>
          <w:szCs w:val="21"/>
        </w:rPr>
        <w:lastRenderedPageBreak/>
        <w:t>第十九条 申请者职责：</w:t>
      </w:r>
    </w:p>
    <w:p w:rsidR="00395FF6" w:rsidRPr="005B3082" w:rsidRDefault="00395FF6" w:rsidP="00395FF6">
      <w:pPr>
        <w:pStyle w:val="a5"/>
        <w:ind w:firstLine="435"/>
        <w:rPr>
          <w:sz w:val="21"/>
          <w:szCs w:val="21"/>
        </w:rPr>
      </w:pPr>
      <w:r w:rsidRPr="005B3082">
        <w:rPr>
          <w:rFonts w:hint="eastAsia"/>
          <w:sz w:val="21"/>
          <w:szCs w:val="21"/>
        </w:rPr>
        <w:t>（一）在规定的范围内选择医疗机构；</w:t>
      </w:r>
    </w:p>
    <w:p w:rsidR="00395FF6" w:rsidRPr="005B3082" w:rsidRDefault="00395FF6" w:rsidP="00395FF6">
      <w:pPr>
        <w:pStyle w:val="a5"/>
        <w:ind w:firstLine="435"/>
        <w:rPr>
          <w:sz w:val="21"/>
          <w:szCs w:val="21"/>
        </w:rPr>
      </w:pPr>
      <w:r w:rsidRPr="005B3082">
        <w:rPr>
          <w:rFonts w:hint="eastAsia"/>
          <w:sz w:val="21"/>
          <w:szCs w:val="21"/>
        </w:rPr>
        <w:t>（二）向医疗机构提供《临床试验须知》；</w:t>
      </w:r>
    </w:p>
    <w:p w:rsidR="00395FF6" w:rsidRPr="005B3082" w:rsidRDefault="00395FF6" w:rsidP="00395FF6">
      <w:pPr>
        <w:pStyle w:val="a5"/>
        <w:ind w:firstLine="435"/>
        <w:rPr>
          <w:sz w:val="21"/>
          <w:szCs w:val="21"/>
        </w:rPr>
      </w:pPr>
      <w:r w:rsidRPr="005B3082">
        <w:rPr>
          <w:rFonts w:hint="eastAsia"/>
          <w:sz w:val="21"/>
          <w:szCs w:val="21"/>
        </w:rPr>
        <w:t>（三）与医疗机构共同设计临床试验方案，签署双方同意的试验方案及合同；</w:t>
      </w:r>
    </w:p>
    <w:p w:rsidR="00395FF6" w:rsidRPr="005B3082" w:rsidRDefault="00395FF6" w:rsidP="00395FF6">
      <w:pPr>
        <w:pStyle w:val="a5"/>
        <w:ind w:firstLine="435"/>
        <w:rPr>
          <w:sz w:val="21"/>
          <w:szCs w:val="21"/>
        </w:rPr>
      </w:pPr>
      <w:r w:rsidRPr="005B3082">
        <w:rPr>
          <w:rFonts w:hint="eastAsia"/>
          <w:sz w:val="21"/>
          <w:szCs w:val="21"/>
        </w:rPr>
        <w:t>（四）向医疗机构提供受试产品；</w:t>
      </w:r>
    </w:p>
    <w:p w:rsidR="00395FF6" w:rsidRPr="005B3082" w:rsidRDefault="00395FF6" w:rsidP="00395FF6">
      <w:pPr>
        <w:pStyle w:val="a5"/>
        <w:ind w:firstLine="435"/>
        <w:rPr>
          <w:sz w:val="21"/>
          <w:szCs w:val="21"/>
        </w:rPr>
      </w:pPr>
      <w:r w:rsidRPr="005B3082">
        <w:rPr>
          <w:rFonts w:hint="eastAsia"/>
          <w:sz w:val="21"/>
          <w:szCs w:val="21"/>
        </w:rPr>
        <w:t>（五）对临床试验人员进行培训；</w:t>
      </w:r>
    </w:p>
    <w:p w:rsidR="00395FF6" w:rsidRPr="005B3082" w:rsidRDefault="00395FF6" w:rsidP="00395FF6">
      <w:pPr>
        <w:pStyle w:val="a5"/>
        <w:ind w:firstLine="435"/>
        <w:rPr>
          <w:sz w:val="21"/>
          <w:szCs w:val="21"/>
        </w:rPr>
      </w:pPr>
      <w:r w:rsidRPr="005B3082">
        <w:rPr>
          <w:rFonts w:hint="eastAsia"/>
          <w:sz w:val="21"/>
          <w:szCs w:val="21"/>
        </w:rPr>
        <w:t>（六）如发生不良副作用或中止试验，应如实、分别向批准临床的省、自治区、直辖市药品监督管理局或国家药品监督管理局报告。</w:t>
      </w:r>
    </w:p>
    <w:p w:rsidR="00395FF6" w:rsidRPr="005B3082" w:rsidRDefault="00395FF6" w:rsidP="00395FF6">
      <w:pPr>
        <w:pStyle w:val="a5"/>
        <w:ind w:firstLine="435"/>
        <w:rPr>
          <w:sz w:val="21"/>
          <w:szCs w:val="21"/>
        </w:rPr>
      </w:pPr>
      <w:r w:rsidRPr="005B3082">
        <w:rPr>
          <w:rFonts w:hint="eastAsia"/>
          <w:sz w:val="21"/>
          <w:szCs w:val="21"/>
        </w:rPr>
        <w:t>第二十条 《临床试验须知》应包括以下内容：</w:t>
      </w:r>
    </w:p>
    <w:p w:rsidR="00395FF6" w:rsidRPr="005B3082" w:rsidRDefault="00395FF6" w:rsidP="00395FF6">
      <w:pPr>
        <w:pStyle w:val="a5"/>
        <w:ind w:firstLine="435"/>
        <w:rPr>
          <w:sz w:val="21"/>
          <w:szCs w:val="21"/>
        </w:rPr>
      </w:pPr>
      <w:r w:rsidRPr="005B3082">
        <w:rPr>
          <w:rFonts w:hint="eastAsia"/>
          <w:sz w:val="21"/>
          <w:szCs w:val="21"/>
        </w:rPr>
        <w:t>（一）受试产品原理说明、适应症、功能、预期达到的使用目的、使用要求说明、安装要求说明；</w:t>
      </w:r>
    </w:p>
    <w:p w:rsidR="00395FF6" w:rsidRPr="005B3082" w:rsidRDefault="00395FF6" w:rsidP="00395FF6">
      <w:pPr>
        <w:pStyle w:val="a5"/>
        <w:ind w:firstLine="435"/>
        <w:rPr>
          <w:sz w:val="21"/>
          <w:szCs w:val="21"/>
        </w:rPr>
      </w:pPr>
      <w:r w:rsidRPr="005B3082">
        <w:rPr>
          <w:rFonts w:hint="eastAsia"/>
          <w:sz w:val="21"/>
          <w:szCs w:val="21"/>
        </w:rPr>
        <w:t>（二）受试产品的技术指标；</w:t>
      </w:r>
    </w:p>
    <w:p w:rsidR="00395FF6" w:rsidRPr="005B3082" w:rsidRDefault="00395FF6" w:rsidP="00395FF6">
      <w:pPr>
        <w:pStyle w:val="a5"/>
        <w:ind w:firstLine="435"/>
        <w:rPr>
          <w:sz w:val="21"/>
          <w:szCs w:val="21"/>
        </w:rPr>
      </w:pPr>
      <w:r w:rsidRPr="005B3082">
        <w:rPr>
          <w:rFonts w:hint="eastAsia"/>
          <w:sz w:val="21"/>
          <w:szCs w:val="21"/>
        </w:rPr>
        <w:t>（三）国家药品监督管理局认可的检测机构出具的受试产品型式试验报告。</w:t>
      </w:r>
    </w:p>
    <w:p w:rsidR="00395FF6" w:rsidRPr="005B3082" w:rsidRDefault="00395FF6" w:rsidP="00395FF6">
      <w:pPr>
        <w:pStyle w:val="a5"/>
        <w:ind w:firstLine="435"/>
        <w:rPr>
          <w:sz w:val="21"/>
          <w:szCs w:val="21"/>
        </w:rPr>
      </w:pPr>
      <w:r w:rsidRPr="005B3082">
        <w:rPr>
          <w:rFonts w:hint="eastAsia"/>
          <w:sz w:val="21"/>
          <w:szCs w:val="21"/>
        </w:rPr>
        <w:t>（四）可能产生的危害，推荐的防范及紧急处理方法；</w:t>
      </w:r>
    </w:p>
    <w:p w:rsidR="00395FF6" w:rsidRPr="005B3082" w:rsidRDefault="00395FF6" w:rsidP="00395FF6">
      <w:pPr>
        <w:pStyle w:val="a5"/>
        <w:ind w:firstLine="435"/>
        <w:rPr>
          <w:sz w:val="21"/>
          <w:szCs w:val="21"/>
        </w:rPr>
      </w:pPr>
      <w:r w:rsidRPr="005B3082">
        <w:rPr>
          <w:rFonts w:hint="eastAsia"/>
          <w:sz w:val="21"/>
          <w:szCs w:val="21"/>
        </w:rPr>
        <w:t>（五）可能涉及的保密问题。</w:t>
      </w:r>
    </w:p>
    <w:p w:rsidR="00395FF6" w:rsidRPr="005B3082" w:rsidRDefault="00395FF6" w:rsidP="00395FF6">
      <w:pPr>
        <w:pStyle w:val="a5"/>
        <w:ind w:firstLine="435"/>
        <w:rPr>
          <w:sz w:val="21"/>
          <w:szCs w:val="21"/>
        </w:rPr>
      </w:pPr>
      <w:r w:rsidRPr="005B3082">
        <w:rPr>
          <w:rFonts w:hint="eastAsia"/>
          <w:sz w:val="21"/>
          <w:szCs w:val="21"/>
        </w:rPr>
        <w:t xml:space="preserve">　</w:t>
      </w:r>
    </w:p>
    <w:p w:rsidR="00395FF6" w:rsidRPr="005B3082" w:rsidRDefault="00395FF6" w:rsidP="00395FF6">
      <w:pPr>
        <w:pStyle w:val="a5"/>
        <w:jc w:val="center"/>
        <w:rPr>
          <w:sz w:val="21"/>
          <w:szCs w:val="21"/>
        </w:rPr>
      </w:pPr>
      <w:r w:rsidRPr="005B3082">
        <w:rPr>
          <w:rFonts w:hint="eastAsia"/>
          <w:sz w:val="21"/>
          <w:szCs w:val="21"/>
        </w:rPr>
        <w:t>第六章 医疗机构及临床试验人员</w:t>
      </w:r>
    </w:p>
    <w:p w:rsidR="00395FF6" w:rsidRPr="005B3082" w:rsidRDefault="00395FF6" w:rsidP="00395FF6">
      <w:pPr>
        <w:pStyle w:val="a5"/>
        <w:ind w:firstLine="435"/>
        <w:rPr>
          <w:sz w:val="21"/>
          <w:szCs w:val="21"/>
        </w:rPr>
      </w:pPr>
      <w:r w:rsidRPr="005B3082">
        <w:rPr>
          <w:rFonts w:hint="eastAsia"/>
          <w:sz w:val="21"/>
          <w:szCs w:val="21"/>
        </w:rPr>
        <w:t>第二十一条 医疗机构的资格认定和监督管理按《医疗器械临床试验资格认定监督管理办法》执行。</w:t>
      </w:r>
    </w:p>
    <w:p w:rsidR="00395FF6" w:rsidRPr="005B3082" w:rsidRDefault="00395FF6" w:rsidP="00395FF6">
      <w:pPr>
        <w:pStyle w:val="a5"/>
        <w:ind w:firstLine="435"/>
        <w:rPr>
          <w:sz w:val="21"/>
          <w:szCs w:val="21"/>
        </w:rPr>
      </w:pPr>
      <w:r w:rsidRPr="005B3082">
        <w:rPr>
          <w:rFonts w:hint="eastAsia"/>
          <w:sz w:val="21"/>
          <w:szCs w:val="21"/>
        </w:rPr>
        <w:t>第二十二条 负责临床试验的医疗机构及临床试验人员职责：</w:t>
      </w:r>
    </w:p>
    <w:p w:rsidR="00395FF6" w:rsidRPr="005B3082" w:rsidRDefault="00395FF6" w:rsidP="00395FF6">
      <w:pPr>
        <w:pStyle w:val="a5"/>
        <w:ind w:firstLine="435"/>
        <w:rPr>
          <w:sz w:val="21"/>
          <w:szCs w:val="21"/>
        </w:rPr>
      </w:pPr>
      <w:r w:rsidRPr="005B3082">
        <w:rPr>
          <w:rFonts w:hint="eastAsia"/>
          <w:sz w:val="21"/>
          <w:szCs w:val="21"/>
        </w:rPr>
        <w:t>（一）要求申请者提供有关资料，熟悉受试产品的使用；</w:t>
      </w:r>
    </w:p>
    <w:p w:rsidR="00395FF6" w:rsidRPr="005B3082" w:rsidRDefault="00395FF6" w:rsidP="00395FF6">
      <w:pPr>
        <w:pStyle w:val="a5"/>
        <w:ind w:firstLine="435"/>
        <w:rPr>
          <w:sz w:val="21"/>
          <w:szCs w:val="21"/>
        </w:rPr>
      </w:pPr>
      <w:r w:rsidRPr="005B3082">
        <w:rPr>
          <w:rFonts w:hint="eastAsia"/>
          <w:sz w:val="21"/>
          <w:szCs w:val="21"/>
        </w:rPr>
        <w:t>（二）与申请者共同设计临床试验方案，签署双方同意的试验方案及合同，详细阅读和了解试验方案内容；</w:t>
      </w:r>
    </w:p>
    <w:p w:rsidR="00395FF6" w:rsidRPr="005B3082" w:rsidRDefault="00395FF6" w:rsidP="00395FF6">
      <w:pPr>
        <w:pStyle w:val="a5"/>
        <w:ind w:firstLine="435"/>
        <w:rPr>
          <w:sz w:val="21"/>
          <w:szCs w:val="21"/>
        </w:rPr>
      </w:pPr>
      <w:r w:rsidRPr="005B3082">
        <w:rPr>
          <w:rFonts w:hint="eastAsia"/>
          <w:sz w:val="21"/>
          <w:szCs w:val="21"/>
        </w:rPr>
        <w:t>（三）如实记录受试产品的副作用及事故情况，并分析原因，分别向批准临床的省、自治区、直辖市药品监督管理局或国家药品监督管理局报告，如发生严重不良副作用，应在二十四小时内报告；</w:t>
      </w:r>
    </w:p>
    <w:p w:rsidR="00395FF6" w:rsidRPr="005B3082" w:rsidRDefault="00395FF6" w:rsidP="00395FF6">
      <w:pPr>
        <w:pStyle w:val="a5"/>
        <w:ind w:firstLine="435"/>
        <w:rPr>
          <w:sz w:val="21"/>
          <w:szCs w:val="21"/>
        </w:rPr>
      </w:pPr>
      <w:r w:rsidRPr="005B3082">
        <w:rPr>
          <w:rFonts w:hint="eastAsia"/>
          <w:sz w:val="21"/>
          <w:szCs w:val="21"/>
        </w:rPr>
        <w:lastRenderedPageBreak/>
        <w:t>（四）在发生不良副作用时，临床试验人员应及时做出临床判断，采取措施，保护受试者利益；如因此偏离了临床试验方案，必须经过伦理委员会批准，事后应向申请者通告；必要时，经伦理委员会批准，立即中止临床试验；</w:t>
      </w:r>
    </w:p>
    <w:p w:rsidR="00395FF6" w:rsidRPr="005B3082" w:rsidRDefault="00395FF6" w:rsidP="00395FF6">
      <w:pPr>
        <w:pStyle w:val="a5"/>
        <w:ind w:firstLine="435"/>
        <w:rPr>
          <w:sz w:val="21"/>
          <w:szCs w:val="21"/>
        </w:rPr>
      </w:pPr>
      <w:r w:rsidRPr="005B3082">
        <w:rPr>
          <w:rFonts w:hint="eastAsia"/>
          <w:sz w:val="21"/>
          <w:szCs w:val="21"/>
        </w:rPr>
        <w:t>（五）应如实向受试者说明受试产品的有关情况，其临床试验方案应征得受试者或监护人同意后方可实施；</w:t>
      </w:r>
    </w:p>
    <w:p w:rsidR="00395FF6" w:rsidRPr="005B3082" w:rsidRDefault="00395FF6" w:rsidP="00395FF6">
      <w:pPr>
        <w:pStyle w:val="a5"/>
        <w:ind w:firstLine="435"/>
        <w:rPr>
          <w:sz w:val="21"/>
          <w:szCs w:val="21"/>
        </w:rPr>
      </w:pPr>
      <w:r w:rsidRPr="005B3082">
        <w:rPr>
          <w:rFonts w:hint="eastAsia"/>
          <w:sz w:val="21"/>
          <w:szCs w:val="21"/>
        </w:rPr>
        <w:t>（六）提出临床试验报告，并对报告的正确性及可靠性负责；</w:t>
      </w:r>
    </w:p>
    <w:p w:rsidR="00395FF6" w:rsidRPr="005B3082" w:rsidRDefault="00395FF6" w:rsidP="00395FF6">
      <w:pPr>
        <w:pStyle w:val="a5"/>
        <w:ind w:firstLine="435"/>
        <w:rPr>
          <w:sz w:val="21"/>
          <w:szCs w:val="21"/>
        </w:rPr>
      </w:pPr>
      <w:r w:rsidRPr="005B3082">
        <w:rPr>
          <w:rFonts w:hint="eastAsia"/>
          <w:sz w:val="21"/>
          <w:szCs w:val="21"/>
        </w:rPr>
        <w:t>（七）对申请者提供的资料负有保密的义务。</w:t>
      </w:r>
    </w:p>
    <w:p w:rsidR="00395FF6" w:rsidRPr="005B3082" w:rsidRDefault="00395FF6" w:rsidP="00395FF6">
      <w:pPr>
        <w:pStyle w:val="a5"/>
        <w:ind w:firstLine="435"/>
        <w:rPr>
          <w:sz w:val="21"/>
          <w:szCs w:val="21"/>
        </w:rPr>
      </w:pPr>
      <w:r w:rsidRPr="005B3082">
        <w:rPr>
          <w:rFonts w:hint="eastAsia"/>
          <w:sz w:val="21"/>
          <w:szCs w:val="21"/>
        </w:rPr>
        <w:t xml:space="preserve">　</w:t>
      </w:r>
    </w:p>
    <w:p w:rsidR="00395FF6" w:rsidRPr="005B3082" w:rsidRDefault="00395FF6" w:rsidP="00395FF6">
      <w:pPr>
        <w:pStyle w:val="a5"/>
        <w:jc w:val="center"/>
        <w:rPr>
          <w:sz w:val="21"/>
          <w:szCs w:val="21"/>
        </w:rPr>
      </w:pPr>
      <w:r w:rsidRPr="005B3082">
        <w:rPr>
          <w:rFonts w:hint="eastAsia"/>
          <w:sz w:val="21"/>
          <w:szCs w:val="21"/>
        </w:rPr>
        <w:t>第七章 临床试验报告</w:t>
      </w:r>
    </w:p>
    <w:p w:rsidR="00395FF6" w:rsidRPr="005B3082" w:rsidRDefault="00395FF6" w:rsidP="00395FF6">
      <w:pPr>
        <w:pStyle w:val="a5"/>
        <w:ind w:firstLine="435"/>
        <w:rPr>
          <w:sz w:val="21"/>
          <w:szCs w:val="21"/>
        </w:rPr>
      </w:pPr>
      <w:r w:rsidRPr="005B3082">
        <w:rPr>
          <w:rFonts w:hint="eastAsia"/>
          <w:sz w:val="21"/>
          <w:szCs w:val="21"/>
        </w:rPr>
        <w:t>第二十三条 临床试验完成后，负责临床试验的医疗机构应按临床试验方案的要求和规定的格式（附件4）出具统一的临床试验报告。临床试验报告应由临床试验人员签名，并由负责临床试验的医疗机构的临床试验管理部门签署意见和盖章。</w:t>
      </w:r>
    </w:p>
    <w:p w:rsidR="00395FF6" w:rsidRPr="005B3082" w:rsidRDefault="00395FF6" w:rsidP="00395FF6">
      <w:pPr>
        <w:pStyle w:val="a5"/>
        <w:ind w:firstLine="435"/>
        <w:rPr>
          <w:sz w:val="21"/>
          <w:szCs w:val="21"/>
        </w:rPr>
      </w:pPr>
      <w:r w:rsidRPr="005B3082">
        <w:rPr>
          <w:rFonts w:hint="eastAsia"/>
          <w:sz w:val="21"/>
          <w:szCs w:val="21"/>
        </w:rPr>
        <w:t>第二十四条 临床试验报告应包括：</w:t>
      </w:r>
    </w:p>
    <w:p w:rsidR="00395FF6" w:rsidRPr="005B3082" w:rsidRDefault="00395FF6" w:rsidP="00395FF6">
      <w:pPr>
        <w:pStyle w:val="a5"/>
        <w:ind w:firstLine="435"/>
        <w:rPr>
          <w:sz w:val="21"/>
          <w:szCs w:val="21"/>
        </w:rPr>
      </w:pPr>
      <w:r w:rsidRPr="005B3082">
        <w:rPr>
          <w:rFonts w:hint="eastAsia"/>
          <w:sz w:val="21"/>
          <w:szCs w:val="21"/>
        </w:rPr>
        <w:t>（一）试验的病种、病例总数和病例的性别、年龄、分组分析，必要时对照组的设置；</w:t>
      </w:r>
    </w:p>
    <w:p w:rsidR="00395FF6" w:rsidRPr="005B3082" w:rsidRDefault="00395FF6" w:rsidP="00395FF6">
      <w:pPr>
        <w:pStyle w:val="a5"/>
        <w:ind w:firstLine="435"/>
        <w:rPr>
          <w:sz w:val="21"/>
          <w:szCs w:val="21"/>
        </w:rPr>
      </w:pPr>
      <w:r w:rsidRPr="005B3082">
        <w:rPr>
          <w:rFonts w:hint="eastAsia"/>
          <w:sz w:val="21"/>
          <w:szCs w:val="21"/>
        </w:rPr>
        <w:t>（二）临床实验方法；</w:t>
      </w:r>
    </w:p>
    <w:p w:rsidR="00395FF6" w:rsidRPr="005B3082" w:rsidRDefault="00395FF6" w:rsidP="00395FF6">
      <w:pPr>
        <w:pStyle w:val="a5"/>
        <w:ind w:firstLine="435"/>
        <w:rPr>
          <w:sz w:val="21"/>
          <w:szCs w:val="21"/>
        </w:rPr>
      </w:pPr>
      <w:r w:rsidRPr="005B3082">
        <w:rPr>
          <w:rFonts w:hint="eastAsia"/>
          <w:sz w:val="21"/>
          <w:szCs w:val="21"/>
        </w:rPr>
        <w:t>（三）所采用的统计方法及评价方法、评价标准；</w:t>
      </w:r>
    </w:p>
    <w:p w:rsidR="00395FF6" w:rsidRPr="005B3082" w:rsidRDefault="00395FF6" w:rsidP="00395FF6">
      <w:pPr>
        <w:pStyle w:val="a5"/>
        <w:ind w:firstLine="435"/>
        <w:rPr>
          <w:sz w:val="21"/>
          <w:szCs w:val="21"/>
        </w:rPr>
      </w:pPr>
      <w:r w:rsidRPr="005B3082">
        <w:rPr>
          <w:rFonts w:hint="eastAsia"/>
          <w:sz w:val="21"/>
          <w:szCs w:val="21"/>
        </w:rPr>
        <w:t>（四）临床试验结果；</w:t>
      </w:r>
    </w:p>
    <w:p w:rsidR="00395FF6" w:rsidRPr="005B3082" w:rsidRDefault="00395FF6" w:rsidP="00395FF6">
      <w:pPr>
        <w:pStyle w:val="a5"/>
        <w:ind w:firstLine="435"/>
        <w:rPr>
          <w:sz w:val="21"/>
          <w:szCs w:val="21"/>
        </w:rPr>
      </w:pPr>
      <w:r w:rsidRPr="005B3082">
        <w:rPr>
          <w:rFonts w:hint="eastAsia"/>
          <w:sz w:val="21"/>
          <w:szCs w:val="21"/>
        </w:rPr>
        <w:t>（五）临床试验效果分析；</w:t>
      </w:r>
    </w:p>
    <w:p w:rsidR="00395FF6" w:rsidRPr="005B3082" w:rsidRDefault="00395FF6" w:rsidP="00395FF6">
      <w:pPr>
        <w:pStyle w:val="a5"/>
        <w:ind w:firstLine="435"/>
        <w:rPr>
          <w:sz w:val="21"/>
          <w:szCs w:val="21"/>
        </w:rPr>
      </w:pPr>
      <w:r w:rsidRPr="005B3082">
        <w:rPr>
          <w:rFonts w:hint="eastAsia"/>
          <w:sz w:val="21"/>
          <w:szCs w:val="21"/>
        </w:rPr>
        <w:t>（六）临床试验中发现的不良事件和副作用及其纠正措施；</w:t>
      </w:r>
    </w:p>
    <w:p w:rsidR="00395FF6" w:rsidRPr="005B3082" w:rsidRDefault="00395FF6" w:rsidP="00395FF6">
      <w:pPr>
        <w:pStyle w:val="a5"/>
        <w:ind w:firstLine="435"/>
        <w:rPr>
          <w:sz w:val="21"/>
          <w:szCs w:val="21"/>
        </w:rPr>
      </w:pPr>
      <w:r w:rsidRPr="005B3082">
        <w:rPr>
          <w:rFonts w:hint="eastAsia"/>
          <w:sz w:val="21"/>
          <w:szCs w:val="21"/>
        </w:rPr>
        <w:t>（七）临床试验结论（包括适用范围）；</w:t>
      </w:r>
    </w:p>
    <w:p w:rsidR="00395FF6" w:rsidRPr="005B3082" w:rsidRDefault="00395FF6" w:rsidP="00395FF6">
      <w:pPr>
        <w:pStyle w:val="a5"/>
        <w:ind w:firstLine="435"/>
        <w:rPr>
          <w:sz w:val="21"/>
          <w:szCs w:val="21"/>
        </w:rPr>
      </w:pPr>
      <w:r w:rsidRPr="005B3082">
        <w:rPr>
          <w:rFonts w:hint="eastAsia"/>
          <w:sz w:val="21"/>
          <w:szCs w:val="21"/>
        </w:rPr>
        <w:t>（八）存在问题及改进建议。</w:t>
      </w:r>
    </w:p>
    <w:p w:rsidR="00395FF6" w:rsidRPr="005B3082" w:rsidRDefault="00395FF6" w:rsidP="00395FF6">
      <w:pPr>
        <w:pStyle w:val="a5"/>
        <w:ind w:firstLine="435"/>
        <w:rPr>
          <w:sz w:val="21"/>
          <w:szCs w:val="21"/>
        </w:rPr>
      </w:pPr>
      <w:r w:rsidRPr="005B3082">
        <w:rPr>
          <w:rFonts w:hint="eastAsia"/>
          <w:sz w:val="21"/>
          <w:szCs w:val="21"/>
        </w:rPr>
        <w:t>第二十五条 临床试验中的资料应妥善保存和管理。临床试验机构应保存临床试验资料至试验终止后五年。申请者（生产企业）应保存临床试验资料至最后生产的产品投入使用后十年。</w:t>
      </w:r>
    </w:p>
    <w:p w:rsidR="00395FF6" w:rsidRPr="005B3082" w:rsidRDefault="00395FF6" w:rsidP="00395FF6">
      <w:pPr>
        <w:pStyle w:val="a5"/>
        <w:ind w:firstLine="435"/>
        <w:rPr>
          <w:sz w:val="21"/>
          <w:szCs w:val="21"/>
        </w:rPr>
      </w:pPr>
      <w:r w:rsidRPr="005B3082">
        <w:rPr>
          <w:rFonts w:hint="eastAsia"/>
          <w:sz w:val="21"/>
          <w:szCs w:val="21"/>
        </w:rPr>
        <w:t xml:space="preserve">　</w:t>
      </w:r>
    </w:p>
    <w:p w:rsidR="00395FF6" w:rsidRPr="005B3082" w:rsidRDefault="00395FF6" w:rsidP="00395FF6">
      <w:pPr>
        <w:pStyle w:val="a5"/>
        <w:jc w:val="center"/>
        <w:rPr>
          <w:sz w:val="21"/>
          <w:szCs w:val="21"/>
        </w:rPr>
      </w:pPr>
      <w:r w:rsidRPr="005B3082">
        <w:rPr>
          <w:rFonts w:hint="eastAsia"/>
          <w:sz w:val="21"/>
          <w:szCs w:val="21"/>
        </w:rPr>
        <w:t>第八章 其他</w:t>
      </w:r>
    </w:p>
    <w:p w:rsidR="00395FF6" w:rsidRPr="005B3082" w:rsidRDefault="00395FF6" w:rsidP="00395FF6">
      <w:pPr>
        <w:pStyle w:val="a5"/>
        <w:ind w:firstLine="435"/>
        <w:rPr>
          <w:sz w:val="21"/>
          <w:szCs w:val="21"/>
        </w:rPr>
      </w:pPr>
      <w:r w:rsidRPr="005B3082">
        <w:rPr>
          <w:rFonts w:hint="eastAsia"/>
          <w:sz w:val="21"/>
          <w:szCs w:val="21"/>
        </w:rPr>
        <w:t>第二十六条 本办法由国家药品监督管理局负责解释。</w:t>
      </w:r>
    </w:p>
    <w:p w:rsidR="00ED26C1" w:rsidRDefault="00395FF6" w:rsidP="00ED26C1">
      <w:pPr>
        <w:pStyle w:val="a5"/>
        <w:ind w:firstLine="435"/>
        <w:rPr>
          <w:rFonts w:hint="eastAsia"/>
          <w:sz w:val="21"/>
          <w:szCs w:val="21"/>
        </w:rPr>
      </w:pPr>
      <w:r w:rsidRPr="005B3082">
        <w:rPr>
          <w:rFonts w:hint="eastAsia"/>
          <w:sz w:val="21"/>
          <w:szCs w:val="21"/>
        </w:rPr>
        <w:lastRenderedPageBreak/>
        <w:t>第二十七条 本规定自200 年 月 日起施行。</w:t>
      </w: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Default="00ED26C1" w:rsidP="00ED26C1">
      <w:pPr>
        <w:pStyle w:val="a5"/>
        <w:ind w:firstLine="435"/>
        <w:rPr>
          <w:rFonts w:hint="eastAsia"/>
          <w:sz w:val="21"/>
          <w:szCs w:val="21"/>
        </w:rPr>
      </w:pPr>
    </w:p>
    <w:p w:rsidR="00ED26C1" w:rsidRPr="00ED26C1" w:rsidRDefault="00ED26C1" w:rsidP="00ED26C1">
      <w:pPr>
        <w:pStyle w:val="a5"/>
        <w:ind w:firstLine="435"/>
        <w:rPr>
          <w:sz w:val="21"/>
          <w:szCs w:val="21"/>
        </w:rPr>
      </w:pPr>
      <w:r w:rsidRPr="00ED26C1">
        <w:rPr>
          <w:rFonts w:hint="eastAsia"/>
          <w:sz w:val="21"/>
          <w:szCs w:val="21"/>
        </w:rPr>
        <w:lastRenderedPageBreak/>
        <w:t>附件1</w:t>
      </w:r>
    </w:p>
    <w:tbl>
      <w:tblPr>
        <w:tblW w:w="4500" w:type="pct"/>
        <w:jc w:val="center"/>
        <w:tblCellSpacing w:w="15" w:type="dxa"/>
        <w:tblCellMar>
          <w:top w:w="15" w:type="dxa"/>
          <w:left w:w="15" w:type="dxa"/>
          <w:bottom w:w="15" w:type="dxa"/>
          <w:right w:w="15" w:type="dxa"/>
        </w:tblCellMar>
        <w:tblLook w:val="04A0"/>
      </w:tblPr>
      <w:tblGrid>
        <w:gridCol w:w="7556"/>
      </w:tblGrid>
      <w:tr w:rsidR="00ED26C1" w:rsidRPr="00ED26C1" w:rsidTr="00ED26C1">
        <w:trPr>
          <w:tblCellSpacing w:w="15" w:type="dxa"/>
          <w:jc w:val="center"/>
        </w:trPr>
        <w:tc>
          <w:tcPr>
            <w:tcW w:w="4960" w:type="pct"/>
            <w:vAlign w:val="center"/>
            <w:hideMark/>
          </w:tcPr>
          <w:p w:rsidR="00ED26C1" w:rsidRPr="00ED26C1" w:rsidRDefault="00ED26C1" w:rsidP="00ED26C1">
            <w:pPr>
              <w:pStyle w:val="a5"/>
              <w:ind w:firstLine="435"/>
              <w:rPr>
                <w:sz w:val="21"/>
                <w:szCs w:val="21"/>
              </w:rPr>
            </w:pPr>
            <w:r w:rsidRPr="00ED26C1">
              <w:rPr>
                <w:rFonts w:hint="eastAsia"/>
                <w:b/>
                <w:bCs/>
                <w:sz w:val="21"/>
                <w:szCs w:val="21"/>
              </w:rPr>
              <w:t>赫尔辛基宣言</w:t>
            </w:r>
            <w:r w:rsidRPr="00ED26C1">
              <w:rPr>
                <w:rFonts w:hint="eastAsia"/>
                <w:b/>
                <w:bCs/>
                <w:sz w:val="21"/>
                <w:szCs w:val="21"/>
              </w:rPr>
              <w:br/>
            </w:r>
            <w:r w:rsidRPr="00ED26C1">
              <w:rPr>
                <w:rFonts w:hint="eastAsia"/>
                <w:sz w:val="21"/>
                <w:szCs w:val="21"/>
              </w:rPr>
              <w:t>――指导医生进行人体生物医学研究的建议</w:t>
            </w:r>
          </w:p>
          <w:p w:rsidR="00ED26C1" w:rsidRPr="00ED26C1" w:rsidRDefault="00ED26C1" w:rsidP="00ED26C1">
            <w:pPr>
              <w:pStyle w:val="a5"/>
              <w:ind w:firstLine="435"/>
              <w:rPr>
                <w:rFonts w:hint="eastAsia"/>
                <w:b/>
                <w:bCs/>
                <w:sz w:val="21"/>
                <w:szCs w:val="21"/>
              </w:rPr>
            </w:pPr>
            <w:r w:rsidRPr="00ED26C1">
              <w:rPr>
                <w:rFonts w:hint="eastAsia"/>
                <w:b/>
                <w:bCs/>
                <w:sz w:val="21"/>
                <w:szCs w:val="21"/>
              </w:rPr>
              <w:t xml:space="preserve">　</w:t>
            </w:r>
          </w:p>
          <w:p w:rsidR="00ED26C1" w:rsidRPr="00ED26C1" w:rsidRDefault="00ED26C1" w:rsidP="00ED26C1">
            <w:pPr>
              <w:pStyle w:val="a5"/>
              <w:rPr>
                <w:rFonts w:hint="eastAsia"/>
                <w:sz w:val="21"/>
                <w:szCs w:val="21"/>
              </w:rPr>
            </w:pPr>
            <w:r w:rsidRPr="00ED26C1">
              <w:rPr>
                <w:rFonts w:hint="eastAsia"/>
                <w:sz w:val="21"/>
                <w:szCs w:val="21"/>
              </w:rPr>
              <w:t>1. 引言</w:t>
            </w:r>
          </w:p>
          <w:p w:rsidR="00ED26C1" w:rsidRPr="00ED26C1" w:rsidRDefault="00ED26C1" w:rsidP="00ED26C1">
            <w:pPr>
              <w:pStyle w:val="a5"/>
              <w:rPr>
                <w:rFonts w:hint="eastAsia"/>
                <w:sz w:val="21"/>
                <w:szCs w:val="21"/>
              </w:rPr>
            </w:pPr>
            <w:r w:rsidRPr="00ED26C1">
              <w:rPr>
                <w:rFonts w:hint="eastAsia"/>
                <w:sz w:val="21"/>
                <w:szCs w:val="21"/>
              </w:rPr>
              <w:t>医生的责任是保护人民的健康。他或她的知识和良心应致力于完成此项任务。</w:t>
            </w:r>
          </w:p>
          <w:p w:rsidR="00ED26C1" w:rsidRPr="00ED26C1" w:rsidRDefault="00ED26C1" w:rsidP="00ED26C1">
            <w:pPr>
              <w:pStyle w:val="a5"/>
              <w:rPr>
                <w:rFonts w:hint="eastAsia"/>
                <w:sz w:val="21"/>
                <w:szCs w:val="21"/>
              </w:rPr>
            </w:pPr>
            <w:r w:rsidRPr="00ED26C1">
              <w:rPr>
                <w:rFonts w:hint="eastAsia"/>
                <w:sz w:val="21"/>
                <w:szCs w:val="21"/>
              </w:rPr>
              <w:t>世界医学日内瓦宣言要求医生做到“病人的健康高于一切”，《医学道德准则》要求：“当医生提供的治疗可能会给病人的身体和精神状况造成不良影响时，应服从病人的利益。”</w:t>
            </w:r>
          </w:p>
          <w:p w:rsidR="00ED26C1" w:rsidRPr="00ED26C1" w:rsidRDefault="00ED26C1" w:rsidP="00ED26C1">
            <w:pPr>
              <w:pStyle w:val="a5"/>
              <w:rPr>
                <w:rFonts w:hint="eastAsia"/>
                <w:sz w:val="21"/>
                <w:szCs w:val="21"/>
              </w:rPr>
            </w:pPr>
            <w:r w:rsidRPr="00ED26C1">
              <w:rPr>
                <w:rFonts w:hint="eastAsia"/>
                <w:sz w:val="21"/>
                <w:szCs w:val="21"/>
              </w:rPr>
              <w:t>对于从事以人为对象的生物医学研究必须是为了促进疾病的诊断、治疗、预防，了解疾病的病因学及发病机理。</w:t>
            </w:r>
          </w:p>
          <w:p w:rsidR="00ED26C1" w:rsidRPr="00ED26C1" w:rsidRDefault="00ED26C1" w:rsidP="00ED26C1">
            <w:pPr>
              <w:pStyle w:val="a5"/>
              <w:rPr>
                <w:rFonts w:hint="eastAsia"/>
                <w:sz w:val="21"/>
                <w:szCs w:val="21"/>
              </w:rPr>
            </w:pPr>
            <w:r w:rsidRPr="00ED26C1">
              <w:rPr>
                <w:rFonts w:hint="eastAsia"/>
                <w:sz w:val="21"/>
                <w:szCs w:val="21"/>
              </w:rPr>
              <w:t>当前的医疗实践中的大多数的诊断、治疗或预防过程都具有潜在危害，生物医学研究更是如此。</w:t>
            </w:r>
          </w:p>
          <w:p w:rsidR="00ED26C1" w:rsidRPr="00ED26C1" w:rsidRDefault="00ED26C1" w:rsidP="00ED26C1">
            <w:pPr>
              <w:pStyle w:val="a5"/>
              <w:rPr>
                <w:rFonts w:hint="eastAsia"/>
                <w:sz w:val="21"/>
                <w:szCs w:val="21"/>
              </w:rPr>
            </w:pPr>
            <w:r w:rsidRPr="00ED26C1">
              <w:rPr>
                <w:rFonts w:hint="eastAsia"/>
                <w:sz w:val="21"/>
                <w:szCs w:val="21"/>
              </w:rPr>
              <w:t>医学进步往往最终依赖于与人体有关的实验研究。</w:t>
            </w:r>
          </w:p>
          <w:p w:rsidR="00ED26C1" w:rsidRPr="00ED26C1" w:rsidRDefault="00ED26C1" w:rsidP="00ED26C1">
            <w:pPr>
              <w:pStyle w:val="a5"/>
              <w:rPr>
                <w:rFonts w:hint="eastAsia"/>
                <w:sz w:val="21"/>
                <w:szCs w:val="21"/>
              </w:rPr>
            </w:pPr>
            <w:r w:rsidRPr="00ED26C1">
              <w:rPr>
                <w:rFonts w:hint="eastAsia"/>
                <w:sz w:val="21"/>
                <w:szCs w:val="21"/>
              </w:rPr>
              <w:t>在生物医学研究领域中，必须区分两种不同的医学研究：一种研究的目的主要是为了对病人进行诊断和治疗；另一种目的纯粹是出于科学的缘故，在诊断和治疗方面对受试者没有直接的价值。</w:t>
            </w:r>
          </w:p>
          <w:p w:rsidR="00ED26C1" w:rsidRPr="00ED26C1" w:rsidRDefault="00ED26C1" w:rsidP="00ED26C1">
            <w:pPr>
              <w:pStyle w:val="a5"/>
              <w:rPr>
                <w:rFonts w:hint="eastAsia"/>
                <w:sz w:val="21"/>
                <w:szCs w:val="21"/>
              </w:rPr>
            </w:pPr>
            <w:r w:rsidRPr="00ED26C1">
              <w:rPr>
                <w:rFonts w:hint="eastAsia"/>
                <w:sz w:val="21"/>
                <w:szCs w:val="21"/>
              </w:rPr>
              <w:t>在进行对环境有影响的研究时必须格外小心，用于研究的动物保护必须受到重视。</w:t>
            </w:r>
          </w:p>
          <w:p w:rsidR="00ED26C1" w:rsidRPr="00ED26C1" w:rsidRDefault="00ED26C1" w:rsidP="00ED26C1">
            <w:pPr>
              <w:pStyle w:val="a5"/>
              <w:rPr>
                <w:rFonts w:hint="eastAsia"/>
                <w:sz w:val="21"/>
                <w:szCs w:val="21"/>
              </w:rPr>
            </w:pPr>
            <w:r w:rsidRPr="00ED26C1">
              <w:rPr>
                <w:rFonts w:hint="eastAsia"/>
                <w:sz w:val="21"/>
                <w:szCs w:val="21"/>
              </w:rPr>
              <w:t>为了开拓科学知识，解决患者痛苦，不得不将实验室的结果应用于临床。世界医学会制定以下条文作为每个医生进行以人体为研究受试者的生物学医学研究指南。这些条文可能会不断被修改。必须强调，它们作为标准仅仅是全世界医生的指南，医生在其本国法律的约束下还应承担刑事责任、民事责任和道德责任。</w:t>
            </w:r>
          </w:p>
          <w:p w:rsidR="00ED26C1" w:rsidRPr="00ED26C1" w:rsidRDefault="00ED26C1" w:rsidP="00ED26C1">
            <w:pPr>
              <w:pStyle w:val="a5"/>
              <w:rPr>
                <w:rFonts w:hint="eastAsia"/>
                <w:sz w:val="21"/>
                <w:szCs w:val="21"/>
              </w:rPr>
            </w:pPr>
            <w:r w:rsidRPr="00ED26C1">
              <w:rPr>
                <w:rFonts w:hint="eastAsia"/>
                <w:sz w:val="21"/>
                <w:szCs w:val="21"/>
              </w:rPr>
              <w:t>2. 基本原则</w:t>
            </w:r>
          </w:p>
          <w:p w:rsidR="00ED26C1" w:rsidRPr="00ED26C1" w:rsidRDefault="00ED26C1" w:rsidP="00ED26C1">
            <w:pPr>
              <w:pStyle w:val="a5"/>
              <w:rPr>
                <w:rFonts w:hint="eastAsia"/>
                <w:sz w:val="21"/>
                <w:szCs w:val="21"/>
              </w:rPr>
            </w:pPr>
            <w:r w:rsidRPr="00ED26C1">
              <w:rPr>
                <w:rFonts w:hint="eastAsia"/>
                <w:sz w:val="21"/>
                <w:szCs w:val="21"/>
              </w:rPr>
              <w:t>2.1 以人体为受试者的生物学医学研究，必须符合一般科学原理。应在充分的实验室测试和动物试验的基础上进行，并以全面掌握科学文献知识为基础。</w:t>
            </w:r>
          </w:p>
          <w:p w:rsidR="00ED26C1" w:rsidRPr="00ED26C1" w:rsidRDefault="00ED26C1" w:rsidP="00ED26C1">
            <w:pPr>
              <w:pStyle w:val="a5"/>
              <w:rPr>
                <w:rFonts w:hint="eastAsia"/>
                <w:sz w:val="21"/>
                <w:szCs w:val="21"/>
              </w:rPr>
            </w:pPr>
            <w:r w:rsidRPr="00ED26C1">
              <w:rPr>
                <w:rFonts w:hint="eastAsia"/>
                <w:sz w:val="21"/>
                <w:szCs w:val="21"/>
              </w:rPr>
              <w:t>2.2 以人体为受试者的各实验过程的设计和实施，应在一份实验方案中系统地进行阐述。该方案应呈交给一指定的、独立于主办人和临床试验人员以外的委员会，向其征求研究实验是否遵守国家法律和法规的看法、意见和指导。</w:t>
            </w:r>
          </w:p>
          <w:p w:rsidR="00ED26C1" w:rsidRPr="00ED26C1" w:rsidRDefault="00ED26C1" w:rsidP="00ED26C1">
            <w:pPr>
              <w:pStyle w:val="a5"/>
              <w:rPr>
                <w:rFonts w:hint="eastAsia"/>
                <w:sz w:val="21"/>
                <w:szCs w:val="21"/>
              </w:rPr>
            </w:pPr>
            <w:r w:rsidRPr="00ED26C1">
              <w:rPr>
                <w:rFonts w:hint="eastAsia"/>
                <w:sz w:val="21"/>
                <w:szCs w:val="21"/>
              </w:rPr>
              <w:t>2.3 以人体为受试者的生物医学研究，应由科学上有资格的人员在一名临床上有资格的医务人员监督下进行。必须由一名有资格的医务人员对受试者负责，绝不能由</w:t>
            </w:r>
            <w:r w:rsidRPr="00ED26C1">
              <w:rPr>
                <w:rFonts w:hint="eastAsia"/>
                <w:sz w:val="21"/>
                <w:szCs w:val="21"/>
              </w:rPr>
              <w:lastRenderedPageBreak/>
              <w:t>研究受试者自负，无论是否取得受试者的同意。</w:t>
            </w:r>
          </w:p>
          <w:p w:rsidR="00ED26C1" w:rsidRPr="00ED26C1" w:rsidRDefault="00ED26C1" w:rsidP="00ED26C1">
            <w:pPr>
              <w:pStyle w:val="a5"/>
              <w:rPr>
                <w:rFonts w:hint="eastAsia"/>
                <w:sz w:val="21"/>
                <w:szCs w:val="21"/>
              </w:rPr>
            </w:pPr>
            <w:r w:rsidRPr="00ED26C1">
              <w:rPr>
                <w:rFonts w:hint="eastAsia"/>
                <w:sz w:val="21"/>
                <w:szCs w:val="21"/>
              </w:rPr>
              <w:t>2.4 以人体为受试者的生物医学研究,只有在其目的比风险更有益时才合法。</w:t>
            </w:r>
          </w:p>
          <w:p w:rsidR="00ED26C1" w:rsidRPr="00ED26C1" w:rsidRDefault="00ED26C1" w:rsidP="00ED26C1">
            <w:pPr>
              <w:pStyle w:val="a5"/>
              <w:rPr>
                <w:rFonts w:hint="eastAsia"/>
                <w:sz w:val="21"/>
                <w:szCs w:val="21"/>
              </w:rPr>
            </w:pPr>
            <w:r w:rsidRPr="00ED26C1">
              <w:rPr>
                <w:rFonts w:hint="eastAsia"/>
                <w:sz w:val="21"/>
                <w:szCs w:val="21"/>
              </w:rPr>
              <w:t>2.5 以人体为受试者的各项生物医学研究,应认真对受试者或对他人的风险和受益进行预测比较后再进行。必须首先关心受试者的利益，其次才是科学和社会利益。</w:t>
            </w:r>
          </w:p>
          <w:p w:rsidR="00ED26C1" w:rsidRPr="00ED26C1" w:rsidRDefault="00ED26C1" w:rsidP="00ED26C1">
            <w:pPr>
              <w:pStyle w:val="a5"/>
              <w:rPr>
                <w:rFonts w:hint="eastAsia"/>
                <w:sz w:val="21"/>
                <w:szCs w:val="21"/>
              </w:rPr>
            </w:pPr>
            <w:r w:rsidRPr="00ED26C1">
              <w:rPr>
                <w:rFonts w:hint="eastAsia"/>
                <w:sz w:val="21"/>
                <w:szCs w:val="21"/>
              </w:rPr>
              <w:t>2.6 必须始终尊重受试者，保护其完好性的权利。应采取各种措施尊重受试者的隐私，使研究对受试者的生理和精神的完好性以及对其人格的影响降至最低限度。</w:t>
            </w:r>
          </w:p>
          <w:p w:rsidR="00ED26C1" w:rsidRPr="00ED26C1" w:rsidRDefault="00ED26C1" w:rsidP="00ED26C1">
            <w:pPr>
              <w:pStyle w:val="a5"/>
              <w:rPr>
                <w:rFonts w:hint="eastAsia"/>
                <w:sz w:val="21"/>
                <w:szCs w:val="21"/>
              </w:rPr>
            </w:pPr>
            <w:r w:rsidRPr="00ED26C1">
              <w:rPr>
                <w:rFonts w:hint="eastAsia"/>
                <w:sz w:val="21"/>
                <w:szCs w:val="21"/>
              </w:rPr>
              <w:t>2.7 医生在没有充分预测其危害之前，绝不可以开展包括人体受试者在内的研究项目。如发现危害大于利益，医生应停止任何研究。</w:t>
            </w:r>
          </w:p>
          <w:p w:rsidR="00ED26C1" w:rsidRPr="00ED26C1" w:rsidRDefault="00ED26C1" w:rsidP="00ED26C1">
            <w:pPr>
              <w:pStyle w:val="a5"/>
              <w:rPr>
                <w:rFonts w:hint="eastAsia"/>
                <w:sz w:val="21"/>
                <w:szCs w:val="21"/>
              </w:rPr>
            </w:pPr>
            <w:r w:rsidRPr="00ED26C1">
              <w:rPr>
                <w:rFonts w:hint="eastAsia"/>
                <w:sz w:val="21"/>
                <w:szCs w:val="21"/>
              </w:rPr>
              <w:t>2.8 医生将其研究结果发表后，必须保证其结果的准确性。对不符合本宣言规定的实验结果不得发表。</w:t>
            </w:r>
          </w:p>
          <w:p w:rsidR="00ED26C1" w:rsidRPr="00ED26C1" w:rsidRDefault="00ED26C1" w:rsidP="00ED26C1">
            <w:pPr>
              <w:pStyle w:val="a5"/>
              <w:rPr>
                <w:rFonts w:hint="eastAsia"/>
                <w:sz w:val="21"/>
                <w:szCs w:val="21"/>
              </w:rPr>
            </w:pPr>
            <w:r w:rsidRPr="00ED26C1">
              <w:rPr>
                <w:rFonts w:hint="eastAsia"/>
                <w:sz w:val="21"/>
                <w:szCs w:val="21"/>
              </w:rPr>
              <w:t>2.9 在以人为对象的任何研究中，对选择的受试者必须向其说明研究的目的、方法、预测的受益和潜在危害、以及所带来的不适。必须向其说明可以随时放弃参加研究，随时撤回为参加研究做出的知情同意。最后，医生还应得到研究受试者自愿给出的知情同意，最好是书面的形式。</w:t>
            </w:r>
          </w:p>
          <w:p w:rsidR="00ED26C1" w:rsidRPr="00ED26C1" w:rsidRDefault="00ED26C1" w:rsidP="00ED26C1">
            <w:pPr>
              <w:pStyle w:val="a5"/>
              <w:rPr>
                <w:rFonts w:hint="eastAsia"/>
                <w:sz w:val="21"/>
                <w:szCs w:val="21"/>
              </w:rPr>
            </w:pPr>
            <w:r w:rsidRPr="00ED26C1">
              <w:rPr>
                <w:rFonts w:hint="eastAsia"/>
                <w:sz w:val="21"/>
                <w:szCs w:val="21"/>
              </w:rPr>
              <w:t>2.10 医生在取得研究受试者的知情同意时，应特别注意受试者可能因对医生有依赖关系而被迫同意。这种情况下，应由一名不参加研究并与研究工作无任何关系的医生获取受试者的知情同意。</w:t>
            </w:r>
          </w:p>
          <w:p w:rsidR="00ED26C1" w:rsidRPr="00ED26C1" w:rsidRDefault="00ED26C1" w:rsidP="00ED26C1">
            <w:pPr>
              <w:pStyle w:val="a5"/>
              <w:rPr>
                <w:rFonts w:hint="eastAsia"/>
                <w:sz w:val="21"/>
                <w:szCs w:val="21"/>
              </w:rPr>
            </w:pPr>
            <w:r w:rsidRPr="00ED26C1">
              <w:rPr>
                <w:rFonts w:hint="eastAsia"/>
                <w:sz w:val="21"/>
                <w:szCs w:val="21"/>
              </w:rPr>
              <w:t>2.11 在无法定资格的情况下,按国家法律,可从法定监护人处取得知情同意。在因生理或精神等不能做出知情同意或受试者是未成年人的情况下，根据国家法律可由一名受试者的亲属代替受试者做出知情同意。</w:t>
            </w:r>
          </w:p>
          <w:p w:rsidR="00ED26C1" w:rsidRPr="00ED26C1" w:rsidRDefault="00ED26C1" w:rsidP="00ED26C1">
            <w:pPr>
              <w:pStyle w:val="a5"/>
              <w:rPr>
                <w:rFonts w:hint="eastAsia"/>
                <w:sz w:val="21"/>
                <w:szCs w:val="21"/>
              </w:rPr>
            </w:pPr>
            <w:r w:rsidRPr="00ED26C1">
              <w:rPr>
                <w:rFonts w:hint="eastAsia"/>
                <w:sz w:val="21"/>
                <w:szCs w:val="21"/>
              </w:rPr>
              <w:t>对于未成年儿童，即使能做出同意，也应另从其法定监护人处取得知情同意。</w:t>
            </w:r>
          </w:p>
          <w:p w:rsidR="00ED26C1" w:rsidRPr="00ED26C1" w:rsidRDefault="00ED26C1" w:rsidP="00ED26C1">
            <w:pPr>
              <w:pStyle w:val="a5"/>
              <w:rPr>
                <w:rFonts w:hint="eastAsia"/>
                <w:sz w:val="21"/>
                <w:szCs w:val="21"/>
              </w:rPr>
            </w:pPr>
            <w:r w:rsidRPr="00ED26C1">
              <w:rPr>
                <w:rFonts w:hint="eastAsia"/>
                <w:sz w:val="21"/>
                <w:szCs w:val="21"/>
              </w:rPr>
              <w:t>2.12 研究方案通常应包括道德方面的陈述，应指出符合现宣言中所述的原则。</w:t>
            </w:r>
          </w:p>
          <w:p w:rsidR="00ED26C1" w:rsidRPr="00ED26C1" w:rsidRDefault="00ED26C1" w:rsidP="00ED26C1">
            <w:pPr>
              <w:pStyle w:val="a5"/>
              <w:rPr>
                <w:rFonts w:hint="eastAsia"/>
                <w:sz w:val="21"/>
                <w:szCs w:val="21"/>
              </w:rPr>
            </w:pPr>
            <w:r w:rsidRPr="00ED26C1">
              <w:rPr>
                <w:rFonts w:hint="eastAsia"/>
                <w:sz w:val="21"/>
                <w:szCs w:val="21"/>
              </w:rPr>
              <w:t>3. 医学研究与专业医疗相结合(临床试验)</w:t>
            </w:r>
          </w:p>
          <w:p w:rsidR="00ED26C1" w:rsidRPr="00ED26C1" w:rsidRDefault="00ED26C1" w:rsidP="00ED26C1">
            <w:pPr>
              <w:pStyle w:val="a5"/>
              <w:rPr>
                <w:rFonts w:hint="eastAsia"/>
                <w:sz w:val="21"/>
                <w:szCs w:val="21"/>
              </w:rPr>
            </w:pPr>
            <w:r w:rsidRPr="00ED26C1">
              <w:rPr>
                <w:rFonts w:hint="eastAsia"/>
                <w:sz w:val="21"/>
                <w:szCs w:val="21"/>
              </w:rPr>
              <w:t>3.1 医生在给病人治疗时,如果断定一种新的诊断与治疗方法有望于挽救生命、恢复健康或减轻痛苦，必须不受限制地使用该方法。</w:t>
            </w:r>
          </w:p>
          <w:p w:rsidR="00ED26C1" w:rsidRPr="00ED26C1" w:rsidRDefault="00ED26C1" w:rsidP="00ED26C1">
            <w:pPr>
              <w:pStyle w:val="a5"/>
              <w:rPr>
                <w:rFonts w:hint="eastAsia"/>
                <w:sz w:val="21"/>
                <w:szCs w:val="21"/>
              </w:rPr>
            </w:pPr>
            <w:r w:rsidRPr="00ED26C1">
              <w:rPr>
                <w:rFonts w:hint="eastAsia"/>
                <w:sz w:val="21"/>
                <w:szCs w:val="21"/>
              </w:rPr>
              <w:t>3.2 应在当前最先进的诊断和治疗方法的优点的基础上衡量新方法的潜在受益、危害及缺点。</w:t>
            </w:r>
          </w:p>
          <w:p w:rsidR="00ED26C1" w:rsidRPr="00ED26C1" w:rsidRDefault="00ED26C1" w:rsidP="00ED26C1">
            <w:pPr>
              <w:pStyle w:val="a5"/>
              <w:rPr>
                <w:rFonts w:hint="eastAsia"/>
                <w:sz w:val="21"/>
                <w:szCs w:val="21"/>
              </w:rPr>
            </w:pPr>
            <w:r w:rsidRPr="00ED26C1">
              <w:rPr>
                <w:rFonts w:hint="eastAsia"/>
                <w:sz w:val="21"/>
                <w:szCs w:val="21"/>
              </w:rPr>
              <w:t>3.3 在任何医学研究中，都应保证对每个病人（包括对照组的病人，如果有）使用最好的诊断和治疗方法。</w:t>
            </w:r>
          </w:p>
          <w:p w:rsidR="00ED26C1" w:rsidRPr="00ED26C1" w:rsidRDefault="00ED26C1" w:rsidP="00ED26C1">
            <w:pPr>
              <w:pStyle w:val="a5"/>
              <w:rPr>
                <w:rFonts w:hint="eastAsia"/>
                <w:sz w:val="21"/>
                <w:szCs w:val="21"/>
              </w:rPr>
            </w:pPr>
            <w:r w:rsidRPr="00ED26C1">
              <w:rPr>
                <w:rFonts w:hint="eastAsia"/>
                <w:sz w:val="21"/>
                <w:szCs w:val="21"/>
              </w:rPr>
              <w:t>3.4 绝不能因病人拒绝参加研究而影响医生与病人的关系。</w:t>
            </w:r>
          </w:p>
          <w:p w:rsidR="00ED26C1" w:rsidRPr="00ED26C1" w:rsidRDefault="00ED26C1" w:rsidP="00ED26C1">
            <w:pPr>
              <w:pStyle w:val="a5"/>
              <w:rPr>
                <w:rFonts w:hint="eastAsia"/>
                <w:sz w:val="21"/>
                <w:szCs w:val="21"/>
              </w:rPr>
            </w:pPr>
            <w:r w:rsidRPr="00ED26C1">
              <w:rPr>
                <w:rFonts w:hint="eastAsia"/>
                <w:sz w:val="21"/>
                <w:szCs w:val="21"/>
              </w:rPr>
              <w:lastRenderedPageBreak/>
              <w:t>3.5 如果医生认为不必得到知情同意,其特殊理由应在向独立委员会呈交的实验方案中予以陈述(A2.2)。</w:t>
            </w:r>
          </w:p>
          <w:p w:rsidR="00ED26C1" w:rsidRPr="00ED26C1" w:rsidRDefault="00ED26C1" w:rsidP="00ED26C1">
            <w:pPr>
              <w:pStyle w:val="a5"/>
              <w:rPr>
                <w:rFonts w:hint="eastAsia"/>
                <w:sz w:val="21"/>
                <w:szCs w:val="21"/>
              </w:rPr>
            </w:pPr>
            <w:r w:rsidRPr="00ED26C1">
              <w:rPr>
                <w:rFonts w:hint="eastAsia"/>
                <w:sz w:val="21"/>
                <w:szCs w:val="21"/>
              </w:rPr>
              <w:t>3.6 只有在对病人的潜在诊断或治疗价值认为有理由进行医学研究时，医生才可以将医学研究同专业医疗结合起来进行，日的是获得新的医学知识。</w:t>
            </w:r>
          </w:p>
          <w:p w:rsidR="00ED26C1" w:rsidRPr="00ED26C1" w:rsidRDefault="00ED26C1" w:rsidP="00ED26C1">
            <w:pPr>
              <w:pStyle w:val="a5"/>
              <w:rPr>
                <w:rFonts w:hint="eastAsia"/>
                <w:sz w:val="21"/>
                <w:szCs w:val="21"/>
              </w:rPr>
            </w:pPr>
            <w:r w:rsidRPr="00ED26C1">
              <w:rPr>
                <w:rFonts w:hint="eastAsia"/>
                <w:sz w:val="21"/>
                <w:szCs w:val="21"/>
              </w:rPr>
              <w:t>4. 与治疗无关的生物医学研究(非临床生物医学研究)</w:t>
            </w:r>
          </w:p>
          <w:p w:rsidR="00ED26C1" w:rsidRPr="00ED26C1" w:rsidRDefault="00ED26C1" w:rsidP="00ED26C1">
            <w:pPr>
              <w:pStyle w:val="a5"/>
              <w:rPr>
                <w:rFonts w:hint="eastAsia"/>
                <w:sz w:val="21"/>
                <w:szCs w:val="21"/>
              </w:rPr>
            </w:pPr>
            <w:r w:rsidRPr="00ED26C1">
              <w:rPr>
                <w:rFonts w:hint="eastAsia"/>
                <w:sz w:val="21"/>
                <w:szCs w:val="21"/>
              </w:rPr>
              <w:t>4.1 在人体上进行医学研究的纯科学应用中，医生有责任保护接受生物医学研究的人员的生命和健康。</w:t>
            </w:r>
          </w:p>
          <w:p w:rsidR="00ED26C1" w:rsidRPr="00ED26C1" w:rsidRDefault="00ED26C1" w:rsidP="00ED26C1">
            <w:pPr>
              <w:pStyle w:val="a5"/>
              <w:rPr>
                <w:rFonts w:hint="eastAsia"/>
                <w:sz w:val="21"/>
                <w:szCs w:val="21"/>
              </w:rPr>
            </w:pPr>
            <w:r w:rsidRPr="00ED26C1">
              <w:rPr>
                <w:rFonts w:hint="eastAsia"/>
                <w:sz w:val="21"/>
                <w:szCs w:val="21"/>
              </w:rPr>
              <w:t>4.2 受试者应是自愿者，可以是健康的人，也可以是病人。实验设计不应涉及病人的病情。</w:t>
            </w:r>
          </w:p>
          <w:p w:rsidR="00ED26C1" w:rsidRPr="00ED26C1" w:rsidRDefault="00ED26C1" w:rsidP="00ED26C1">
            <w:pPr>
              <w:pStyle w:val="a5"/>
              <w:rPr>
                <w:rFonts w:hint="eastAsia"/>
                <w:sz w:val="21"/>
                <w:szCs w:val="21"/>
              </w:rPr>
            </w:pPr>
            <w:r w:rsidRPr="00ED26C1">
              <w:rPr>
                <w:rFonts w:hint="eastAsia"/>
                <w:sz w:val="21"/>
                <w:szCs w:val="21"/>
              </w:rPr>
              <w:t>4.3 如果研究人员或研究小组认为继续研究会危害受试者，则应终止该研究。</w:t>
            </w:r>
          </w:p>
          <w:p w:rsidR="00000000" w:rsidRPr="00ED26C1" w:rsidRDefault="00ED26C1" w:rsidP="00ED26C1">
            <w:pPr>
              <w:pStyle w:val="a5"/>
              <w:rPr>
                <w:sz w:val="21"/>
                <w:szCs w:val="21"/>
              </w:rPr>
            </w:pPr>
            <w:r w:rsidRPr="00ED26C1">
              <w:rPr>
                <w:rFonts w:hint="eastAsia"/>
                <w:sz w:val="21"/>
                <w:szCs w:val="21"/>
              </w:rPr>
              <w:t>4.4 在人体上进行研究，应先保证受试者的健康，其次才考虑科学和社会效益。</w:t>
            </w:r>
          </w:p>
        </w:tc>
      </w:tr>
    </w:tbl>
    <w:p w:rsidR="00ED26C1" w:rsidRDefault="00ED26C1" w:rsidP="00ED26C1">
      <w:pPr>
        <w:widowControl/>
        <w:spacing w:before="100" w:beforeAutospacing="1" w:after="100" w:afterAutospacing="1"/>
        <w:jc w:val="left"/>
        <w:rPr>
          <w:rFonts w:ascii="宋体" w:eastAsia="宋体" w:hAnsi="宋体" w:cs="宋体" w:hint="eastAsia"/>
          <w:kern w:val="0"/>
          <w:sz w:val="24"/>
          <w:szCs w:val="24"/>
        </w:rPr>
      </w:pPr>
    </w:p>
    <w:p w:rsidR="00ED26C1" w:rsidRDefault="00ED26C1" w:rsidP="00ED26C1">
      <w:pPr>
        <w:widowControl/>
        <w:spacing w:before="100" w:beforeAutospacing="1" w:after="100" w:afterAutospacing="1"/>
        <w:jc w:val="left"/>
        <w:rPr>
          <w:rFonts w:ascii="宋体" w:eastAsia="宋体" w:hAnsi="宋体" w:cs="宋体" w:hint="eastAsia"/>
          <w:kern w:val="0"/>
          <w:sz w:val="24"/>
          <w:szCs w:val="24"/>
        </w:rPr>
      </w:pPr>
    </w:p>
    <w:p w:rsidR="00ED26C1" w:rsidRPr="00ED26C1" w:rsidRDefault="00ED26C1" w:rsidP="00ED26C1">
      <w:pPr>
        <w:widowControl/>
        <w:spacing w:before="100" w:beforeAutospacing="1" w:after="100" w:afterAutospacing="1"/>
        <w:jc w:val="left"/>
        <w:rPr>
          <w:rFonts w:ascii="宋体" w:eastAsia="宋体" w:hAnsi="宋体" w:cs="宋体"/>
          <w:kern w:val="0"/>
          <w:sz w:val="24"/>
          <w:szCs w:val="24"/>
        </w:rPr>
      </w:pPr>
      <w:r w:rsidRPr="00ED26C1">
        <w:rPr>
          <w:rFonts w:ascii="宋体" w:eastAsia="宋体" w:hAnsi="宋体" w:cs="宋体" w:hint="eastAsia"/>
          <w:kern w:val="0"/>
          <w:sz w:val="24"/>
          <w:szCs w:val="24"/>
        </w:rPr>
        <w:t>附件2</w:t>
      </w:r>
    </w:p>
    <w:tbl>
      <w:tblPr>
        <w:tblW w:w="4991" w:type="pct"/>
        <w:jc w:val="center"/>
        <w:tblCellSpacing w:w="15" w:type="dxa"/>
        <w:tblCellMar>
          <w:top w:w="15" w:type="dxa"/>
          <w:left w:w="15" w:type="dxa"/>
          <w:bottom w:w="15" w:type="dxa"/>
          <w:right w:w="15" w:type="dxa"/>
        </w:tblCellMar>
        <w:tblLook w:val="04A0"/>
      </w:tblPr>
      <w:tblGrid>
        <w:gridCol w:w="8396"/>
      </w:tblGrid>
      <w:tr w:rsidR="00ED26C1" w:rsidRPr="00ED26C1" w:rsidTr="00ED26C1">
        <w:trPr>
          <w:tblCellSpacing w:w="15" w:type="dxa"/>
          <w:jc w:val="center"/>
        </w:trPr>
        <w:tc>
          <w:tcPr>
            <w:tcW w:w="4964" w:type="pct"/>
            <w:vAlign w:val="center"/>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 xml:space="preserve">　</w:t>
            </w:r>
          </w:p>
          <w:tbl>
            <w:tblPr>
              <w:tblW w:w="4950" w:type="pct"/>
              <w:tblCellSpacing w:w="15" w:type="dxa"/>
              <w:tblCellMar>
                <w:top w:w="15" w:type="dxa"/>
                <w:left w:w="15" w:type="dxa"/>
                <w:bottom w:w="15" w:type="dxa"/>
                <w:right w:w="15" w:type="dxa"/>
              </w:tblCellMar>
              <w:tblLook w:val="04A0"/>
            </w:tblPr>
            <w:tblGrid>
              <w:gridCol w:w="4499"/>
              <w:gridCol w:w="3724"/>
            </w:tblGrid>
            <w:tr w:rsidR="00ED26C1" w:rsidRPr="00ED26C1">
              <w:trPr>
                <w:tblCellSpacing w:w="15" w:type="dxa"/>
              </w:trPr>
              <w:tc>
                <w:tcPr>
                  <w:tcW w:w="2300" w:type="pct"/>
                  <w:vAlign w:val="center"/>
                  <w:hideMark/>
                </w:tcPr>
                <w:p w:rsidR="00ED26C1" w:rsidRPr="00ED26C1" w:rsidRDefault="00ED26C1" w:rsidP="00ED26C1">
                  <w:pPr>
                    <w:widowControl/>
                    <w:jc w:val="left"/>
                    <w:rPr>
                      <w:rFonts w:ascii="宋体" w:eastAsia="宋体" w:hAnsi="宋体" w:cs="宋体"/>
                      <w:kern w:val="0"/>
                      <w:szCs w:val="21"/>
                    </w:rPr>
                  </w:pPr>
                </w:p>
              </w:tc>
              <w:tc>
                <w:tcPr>
                  <w:tcW w:w="1900" w:type="pct"/>
                  <w:vAlign w:val="center"/>
                  <w:hideMark/>
                </w:tcPr>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06"/>
                    <w:gridCol w:w="1200"/>
                  </w:tblGrid>
                  <w:tr w:rsidR="00ED26C1" w:rsidRPr="00ED26C1">
                    <w:trPr>
                      <w:trHeight w:val="495"/>
                      <w:tblCellSpacing w:w="15"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ED26C1" w:rsidRPr="00ED26C1" w:rsidRDefault="00ED26C1" w:rsidP="00ED26C1">
                        <w:pPr>
                          <w:widowControl/>
                          <w:jc w:val="center"/>
                          <w:rPr>
                            <w:rFonts w:ascii="宋体" w:eastAsia="宋体" w:hAnsi="宋体" w:cs="宋体"/>
                            <w:kern w:val="0"/>
                            <w:szCs w:val="21"/>
                          </w:rPr>
                        </w:pPr>
                        <w:r w:rsidRPr="00ED26C1">
                          <w:rPr>
                            <w:rFonts w:ascii="宋体" w:eastAsia="宋体" w:hAnsi="宋体" w:cs="宋体" w:hint="eastAsia"/>
                            <w:kern w:val="0"/>
                            <w:szCs w:val="21"/>
                          </w:rPr>
                          <w:t>申请编号</w:t>
                        </w:r>
                        <w:r w:rsidRPr="00ED26C1">
                          <w:rPr>
                            <w:rFonts w:ascii="宋体" w:eastAsia="宋体" w:hAnsi="宋体" w:cs="宋体" w:hint="eastAsia"/>
                            <w:kern w:val="0"/>
                            <w:szCs w:val="21"/>
                          </w:rPr>
                          <w:br/>
                          <w:t>Appl. No.</w:t>
                        </w:r>
                      </w:p>
                    </w:tc>
                    <w:tc>
                      <w:tcPr>
                        <w:tcW w:w="2050" w:type="pct"/>
                        <w:tcBorders>
                          <w:top w:val="outset" w:sz="6" w:space="0" w:color="auto"/>
                          <w:left w:val="outset" w:sz="6" w:space="0" w:color="auto"/>
                          <w:bottom w:val="outset" w:sz="6" w:space="0" w:color="auto"/>
                          <w:right w:val="outset" w:sz="6" w:space="0" w:color="auto"/>
                        </w:tcBorders>
                        <w:vAlign w:val="center"/>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w:t>
                        </w:r>
                      </w:p>
                    </w:tc>
                  </w:tr>
                  <w:tr w:rsidR="00ED26C1" w:rsidRPr="00ED26C1">
                    <w:trPr>
                      <w:trHeight w:val="435"/>
                      <w:tblCellSpacing w:w="15"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ED26C1" w:rsidRPr="00ED26C1" w:rsidRDefault="00ED26C1" w:rsidP="00ED26C1">
                        <w:pPr>
                          <w:widowControl/>
                          <w:jc w:val="center"/>
                          <w:rPr>
                            <w:rFonts w:ascii="宋体" w:eastAsia="宋体" w:hAnsi="宋体" w:cs="宋体"/>
                            <w:kern w:val="0"/>
                            <w:szCs w:val="21"/>
                          </w:rPr>
                        </w:pPr>
                        <w:r w:rsidRPr="00ED26C1">
                          <w:rPr>
                            <w:rFonts w:ascii="宋体" w:eastAsia="宋体" w:hAnsi="宋体" w:cs="宋体" w:hint="eastAsia"/>
                            <w:kern w:val="0"/>
                            <w:szCs w:val="21"/>
                          </w:rPr>
                          <w:t>批准编号</w:t>
                        </w:r>
                        <w:r w:rsidRPr="00ED26C1">
                          <w:rPr>
                            <w:rFonts w:ascii="宋体" w:eastAsia="宋体" w:hAnsi="宋体" w:cs="宋体" w:hint="eastAsia"/>
                            <w:kern w:val="0"/>
                            <w:szCs w:val="21"/>
                          </w:rPr>
                          <w:br/>
                          <w:t>Appr. No.</w:t>
                        </w:r>
                      </w:p>
                    </w:tc>
                    <w:tc>
                      <w:tcPr>
                        <w:tcW w:w="2050" w:type="pct"/>
                        <w:tcBorders>
                          <w:top w:val="outset" w:sz="6" w:space="0" w:color="auto"/>
                          <w:left w:val="outset" w:sz="6" w:space="0" w:color="auto"/>
                          <w:bottom w:val="outset" w:sz="6" w:space="0" w:color="auto"/>
                          <w:right w:val="outset" w:sz="6" w:space="0" w:color="auto"/>
                        </w:tcBorders>
                        <w:vAlign w:val="center"/>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w:t>
                        </w:r>
                      </w:p>
                    </w:tc>
                  </w:tr>
                </w:tbl>
                <w:p w:rsidR="00ED26C1" w:rsidRPr="00ED26C1" w:rsidRDefault="00ED26C1" w:rsidP="00ED26C1">
                  <w:pPr>
                    <w:widowControl/>
                    <w:jc w:val="left"/>
                    <w:rPr>
                      <w:rFonts w:ascii="宋体" w:eastAsia="宋体" w:hAnsi="宋体" w:cs="宋体"/>
                      <w:kern w:val="0"/>
                      <w:szCs w:val="21"/>
                    </w:rPr>
                  </w:pPr>
                </w:p>
              </w:tc>
            </w:tr>
          </w:tbl>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医疗器械临床试验申请表</w:t>
            </w:r>
          </w:p>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APPLICATION FORM FOR CLINICAL TRIAL</w:t>
            </w:r>
          </w:p>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       填表日期：</w:t>
            </w:r>
            <w:r w:rsidRPr="00ED26C1">
              <w:rPr>
                <w:rFonts w:ascii="宋体" w:eastAsia="宋体" w:hAnsi="宋体" w:cs="宋体" w:hint="eastAsia"/>
                <w:kern w:val="0"/>
                <w:szCs w:val="21"/>
              </w:rPr>
              <w:br/>
              <w:t>       Filling Date:</w:t>
            </w:r>
          </w:p>
          <w:tbl>
            <w:tblPr>
              <w:tblW w:w="879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026"/>
              <w:gridCol w:w="791"/>
              <w:gridCol w:w="1040"/>
              <w:gridCol w:w="280"/>
              <w:gridCol w:w="1756"/>
              <w:gridCol w:w="713"/>
              <w:gridCol w:w="2184"/>
            </w:tblGrid>
            <w:tr w:rsidR="00ED26C1" w:rsidRPr="00ED26C1">
              <w:trPr>
                <w:trHeight w:val="405"/>
                <w:tblCellSpacing w:w="7" w:type="dxa"/>
                <w:jc w:val="center"/>
              </w:trPr>
              <w:tc>
                <w:tcPr>
                  <w:tcW w:w="1935"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产品名称</w:t>
                  </w:r>
                  <w:r w:rsidRPr="00ED26C1">
                    <w:rPr>
                      <w:rFonts w:ascii="宋体" w:eastAsia="宋体" w:hAnsi="宋体" w:cs="宋体" w:hint="eastAsia"/>
                      <w:kern w:val="0"/>
                      <w:szCs w:val="21"/>
                    </w:rPr>
                    <w:br/>
                    <w:t>Product Name</w:t>
                  </w:r>
                </w:p>
              </w:tc>
              <w:tc>
                <w:tcPr>
                  <w:tcW w:w="2025" w:type="dxa"/>
                  <w:gridSpan w:val="3"/>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425"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规格型号</w:t>
                  </w:r>
                  <w:r w:rsidRPr="00ED26C1">
                    <w:rPr>
                      <w:rFonts w:ascii="宋体" w:eastAsia="宋体" w:hAnsi="宋体" w:cs="宋体" w:hint="eastAsia"/>
                      <w:kern w:val="0"/>
                      <w:szCs w:val="21"/>
                    </w:rPr>
                    <w:br/>
                    <w:t>Model</w:t>
                  </w:r>
                </w:p>
              </w:tc>
              <w:tc>
                <w:tcPr>
                  <w:tcW w:w="2265" w:type="dxa"/>
                  <w:gridSpan w:val="2"/>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r>
            <w:tr w:rsidR="00ED26C1" w:rsidRPr="00ED26C1">
              <w:trPr>
                <w:trHeight w:val="495"/>
                <w:tblCellSpacing w:w="7" w:type="dxa"/>
                <w:jc w:val="center"/>
              </w:trPr>
              <w:tc>
                <w:tcPr>
                  <w:tcW w:w="1935"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lastRenderedPageBreak/>
                    <w:t>产品标准</w:t>
                  </w:r>
                  <w:r w:rsidRPr="00ED26C1">
                    <w:rPr>
                      <w:rFonts w:ascii="宋体" w:eastAsia="宋体" w:hAnsi="宋体" w:cs="宋体" w:hint="eastAsia"/>
                      <w:kern w:val="0"/>
                      <w:szCs w:val="21"/>
                    </w:rPr>
                    <w:br/>
                    <w:t>Product Standard</w:t>
                  </w:r>
                </w:p>
              </w:tc>
              <w:tc>
                <w:tcPr>
                  <w:tcW w:w="2025" w:type="dxa"/>
                  <w:gridSpan w:val="3"/>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425"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主要用途</w:t>
                  </w:r>
                  <w:r w:rsidRPr="00ED26C1">
                    <w:rPr>
                      <w:rFonts w:ascii="宋体" w:eastAsia="宋体" w:hAnsi="宋体" w:cs="宋体" w:hint="eastAsia"/>
                      <w:kern w:val="0"/>
                      <w:szCs w:val="21"/>
                    </w:rPr>
                    <w:br/>
                    <w:t>Main Use</w:t>
                  </w:r>
                </w:p>
              </w:tc>
              <w:tc>
                <w:tcPr>
                  <w:tcW w:w="2265" w:type="dxa"/>
                  <w:gridSpan w:val="2"/>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r>
            <w:tr w:rsidR="00ED26C1" w:rsidRPr="00ED26C1">
              <w:trPr>
                <w:trHeight w:val="705"/>
                <w:tblCellSpacing w:w="7" w:type="dxa"/>
                <w:jc w:val="center"/>
              </w:trPr>
              <w:tc>
                <w:tcPr>
                  <w:tcW w:w="1935"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申请者</w:t>
                  </w:r>
                  <w:r w:rsidRPr="00ED26C1">
                    <w:rPr>
                      <w:rFonts w:ascii="宋体" w:eastAsia="宋体" w:hAnsi="宋体" w:cs="宋体" w:hint="eastAsia"/>
                      <w:kern w:val="0"/>
                      <w:szCs w:val="21"/>
                    </w:rPr>
                    <w:br/>
                    <w:t>Applicant</w:t>
                  </w:r>
                </w:p>
              </w:tc>
              <w:tc>
                <w:tcPr>
                  <w:tcW w:w="6255" w:type="dxa"/>
                  <w:gridSpan w:val="6"/>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kern w:val="0"/>
                      <w:szCs w:val="21"/>
                    </w:rPr>
                    <w:t> </w:t>
                  </w:r>
                </w:p>
              </w:tc>
            </w:tr>
            <w:tr w:rsidR="00ED26C1" w:rsidRPr="00ED26C1">
              <w:trPr>
                <w:trHeight w:val="705"/>
                <w:tblCellSpacing w:w="7" w:type="dxa"/>
                <w:jc w:val="center"/>
              </w:trPr>
              <w:tc>
                <w:tcPr>
                  <w:tcW w:w="1935"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地址</w:t>
                  </w:r>
                  <w:r w:rsidRPr="00ED26C1">
                    <w:rPr>
                      <w:rFonts w:ascii="宋体" w:eastAsia="宋体" w:hAnsi="宋体" w:cs="宋体" w:hint="eastAsia"/>
                      <w:kern w:val="0"/>
                      <w:szCs w:val="21"/>
                    </w:rPr>
                    <w:br/>
                    <w:t>Address</w:t>
                  </w:r>
                </w:p>
              </w:tc>
              <w:tc>
                <w:tcPr>
                  <w:tcW w:w="3720" w:type="dxa"/>
                  <w:gridSpan w:val="4"/>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kern w:val="0"/>
                      <w:szCs w:val="21"/>
                    </w:rPr>
                    <w:t> </w:t>
                  </w:r>
                </w:p>
              </w:tc>
              <w:tc>
                <w:tcPr>
                  <w:tcW w:w="675"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邮编</w:t>
                  </w:r>
                  <w:r w:rsidRPr="00ED26C1">
                    <w:rPr>
                      <w:rFonts w:ascii="宋体" w:eastAsia="宋体" w:hAnsi="宋体" w:cs="宋体" w:hint="eastAsia"/>
                      <w:kern w:val="0"/>
                      <w:szCs w:val="21"/>
                    </w:rPr>
                    <w:br/>
                    <w:t>Zip</w:t>
                  </w:r>
                </w:p>
              </w:tc>
              <w:tc>
                <w:tcPr>
                  <w:tcW w:w="1320"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kern w:val="0"/>
                      <w:szCs w:val="21"/>
                    </w:rPr>
                    <w:t> </w:t>
                  </w:r>
                </w:p>
              </w:tc>
            </w:tr>
            <w:tr w:rsidR="00ED26C1" w:rsidRPr="00ED26C1">
              <w:trPr>
                <w:trHeight w:val="705"/>
                <w:tblCellSpacing w:w="7" w:type="dxa"/>
                <w:jc w:val="center"/>
              </w:trPr>
              <w:tc>
                <w:tcPr>
                  <w:tcW w:w="1935"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联系人</w:t>
                  </w:r>
                  <w:r w:rsidRPr="00ED26C1">
                    <w:rPr>
                      <w:rFonts w:ascii="宋体" w:eastAsia="宋体" w:hAnsi="宋体" w:cs="宋体" w:hint="eastAsia"/>
                      <w:kern w:val="0"/>
                      <w:szCs w:val="21"/>
                    </w:rPr>
                    <w:br/>
                    <w:t>Agent</w:t>
                  </w:r>
                </w:p>
              </w:tc>
              <w:tc>
                <w:tcPr>
                  <w:tcW w:w="750"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990"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电话</w:t>
                  </w:r>
                  <w:r w:rsidRPr="00ED26C1">
                    <w:rPr>
                      <w:rFonts w:ascii="宋体" w:eastAsia="宋体" w:hAnsi="宋体" w:cs="宋体" w:hint="eastAsia"/>
                      <w:kern w:val="0"/>
                      <w:szCs w:val="21"/>
                    </w:rPr>
                    <w:br/>
                    <w:t>Tel.</w:t>
                  </w:r>
                </w:p>
              </w:tc>
              <w:tc>
                <w:tcPr>
                  <w:tcW w:w="1440" w:type="dxa"/>
                  <w:gridSpan w:val="2"/>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675"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传真</w:t>
                  </w:r>
                  <w:r w:rsidRPr="00ED26C1">
                    <w:rPr>
                      <w:rFonts w:ascii="宋体" w:eastAsia="宋体" w:hAnsi="宋体" w:cs="宋体" w:hint="eastAsia"/>
                      <w:kern w:val="0"/>
                      <w:szCs w:val="21"/>
                    </w:rPr>
                    <w:br/>
                    <w:t>Fax</w:t>
                  </w:r>
                </w:p>
              </w:tc>
              <w:tc>
                <w:tcPr>
                  <w:tcW w:w="1320"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r>
            <w:tr w:rsidR="00ED26C1" w:rsidRPr="00ED26C1">
              <w:trPr>
                <w:trHeight w:val="705"/>
                <w:tblCellSpacing w:w="7" w:type="dxa"/>
                <w:jc w:val="center"/>
              </w:trPr>
              <w:tc>
                <w:tcPr>
                  <w:tcW w:w="1935"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医疗机构</w:t>
                  </w:r>
                  <w:r w:rsidRPr="00ED26C1">
                    <w:rPr>
                      <w:rFonts w:ascii="宋体" w:eastAsia="宋体" w:hAnsi="宋体" w:cs="宋体" w:hint="eastAsia"/>
                      <w:kern w:val="0"/>
                      <w:szCs w:val="21"/>
                    </w:rPr>
                    <w:br/>
                    <w:t>Hospital</w:t>
                  </w:r>
                </w:p>
              </w:tc>
              <w:tc>
                <w:tcPr>
                  <w:tcW w:w="6255" w:type="dxa"/>
                  <w:gridSpan w:val="6"/>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r>
            <w:tr w:rsidR="00ED26C1" w:rsidRPr="00ED26C1">
              <w:trPr>
                <w:trHeight w:val="465"/>
                <w:tblCellSpacing w:w="7" w:type="dxa"/>
                <w:jc w:val="center"/>
              </w:trPr>
              <w:tc>
                <w:tcPr>
                  <w:tcW w:w="1935"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联系人</w:t>
                  </w:r>
                  <w:r w:rsidRPr="00ED26C1">
                    <w:rPr>
                      <w:rFonts w:ascii="宋体" w:eastAsia="宋体" w:hAnsi="宋体" w:cs="宋体" w:hint="eastAsia"/>
                      <w:kern w:val="0"/>
                      <w:szCs w:val="21"/>
                    </w:rPr>
                    <w:br/>
                    <w:t>Agent</w:t>
                  </w:r>
                </w:p>
              </w:tc>
              <w:tc>
                <w:tcPr>
                  <w:tcW w:w="750"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990"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电话</w:t>
                  </w:r>
                  <w:r w:rsidRPr="00ED26C1">
                    <w:rPr>
                      <w:rFonts w:ascii="宋体" w:eastAsia="宋体" w:hAnsi="宋体" w:cs="宋体" w:hint="eastAsia"/>
                      <w:kern w:val="0"/>
                      <w:szCs w:val="21"/>
                    </w:rPr>
                    <w:br/>
                    <w:t>Tel.</w:t>
                  </w:r>
                </w:p>
              </w:tc>
              <w:tc>
                <w:tcPr>
                  <w:tcW w:w="1440" w:type="dxa"/>
                  <w:gridSpan w:val="2"/>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675"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传真</w:t>
                  </w:r>
                  <w:r w:rsidRPr="00ED26C1">
                    <w:rPr>
                      <w:rFonts w:ascii="宋体" w:eastAsia="宋体" w:hAnsi="宋体" w:cs="宋体" w:hint="eastAsia"/>
                      <w:kern w:val="0"/>
                      <w:szCs w:val="21"/>
                    </w:rPr>
                    <w:br/>
                    <w:t>Fax</w:t>
                  </w:r>
                </w:p>
              </w:tc>
              <w:tc>
                <w:tcPr>
                  <w:tcW w:w="1320" w:type="dxa"/>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r>
            <w:tr w:rsidR="00ED26C1" w:rsidRPr="00ED26C1">
              <w:trPr>
                <w:trHeight w:val="600"/>
                <w:tblCellSpacing w:w="7" w:type="dxa"/>
                <w:jc w:val="center"/>
              </w:trPr>
              <w:tc>
                <w:tcPr>
                  <w:tcW w:w="1935" w:type="dxa"/>
                  <w:tcBorders>
                    <w:top w:val="outset" w:sz="6" w:space="0" w:color="auto"/>
                    <w:left w:val="outset" w:sz="6" w:space="0" w:color="auto"/>
                    <w:bottom w:val="outset" w:sz="6" w:space="0" w:color="auto"/>
                    <w:right w:val="outset" w:sz="6" w:space="0" w:color="auto"/>
                  </w:tcBorders>
                  <w:vAlign w:val="center"/>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所附资料</w:t>
                  </w:r>
                  <w:r w:rsidRPr="00ED26C1">
                    <w:rPr>
                      <w:rFonts w:ascii="宋体" w:eastAsia="宋体" w:hAnsi="宋体" w:cs="宋体" w:hint="eastAsia"/>
                      <w:kern w:val="0"/>
                      <w:szCs w:val="21"/>
                    </w:rPr>
                    <w:br/>
                    <w:t>List of</w:t>
                  </w:r>
                  <w:r w:rsidRPr="00ED26C1">
                    <w:rPr>
                      <w:rFonts w:ascii="宋体" w:eastAsia="宋体" w:hAnsi="宋体" w:cs="宋体" w:hint="eastAsia"/>
                      <w:kern w:val="0"/>
                      <w:szCs w:val="21"/>
                    </w:rPr>
                    <w:br/>
                    <w:t>Documents</w:t>
                  </w:r>
                  <w:r w:rsidRPr="00ED26C1">
                    <w:rPr>
                      <w:rFonts w:ascii="宋体" w:eastAsia="宋体" w:hAnsi="宋体" w:cs="宋体" w:hint="eastAsia"/>
                      <w:kern w:val="0"/>
                      <w:szCs w:val="21"/>
                    </w:rPr>
                    <w:br/>
                    <w:t>Attached</w:t>
                  </w:r>
                </w:p>
              </w:tc>
              <w:tc>
                <w:tcPr>
                  <w:tcW w:w="6255" w:type="dxa"/>
                  <w:gridSpan w:val="6"/>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1、产品标准 product standard                   （ ）</w:t>
                  </w:r>
                  <w:r w:rsidRPr="00ED26C1">
                    <w:rPr>
                      <w:rFonts w:ascii="宋体" w:eastAsia="宋体" w:hAnsi="宋体" w:cs="宋体" w:hint="eastAsia"/>
                      <w:kern w:val="0"/>
                      <w:szCs w:val="21"/>
                    </w:rPr>
                    <w:br/>
                    <w:t>2、产品自测报告Report of product performance test from the manufacturer itself                   （ ）</w:t>
                  </w:r>
                  <w:r w:rsidRPr="00ED26C1">
                    <w:rPr>
                      <w:rFonts w:ascii="宋体" w:eastAsia="宋体" w:hAnsi="宋体" w:cs="宋体" w:hint="eastAsia"/>
                      <w:kern w:val="0"/>
                      <w:szCs w:val="21"/>
                    </w:rPr>
                    <w:br/>
                    <w:t>3、产品型式试验报告 Report of Product type test（ ）</w:t>
                  </w:r>
                  <w:r w:rsidRPr="00ED26C1">
                    <w:rPr>
                      <w:rFonts w:ascii="宋体" w:eastAsia="宋体" w:hAnsi="宋体" w:cs="宋体" w:hint="eastAsia"/>
                      <w:kern w:val="0"/>
                      <w:szCs w:val="21"/>
                    </w:rPr>
                    <w:br/>
                    <w:t>4、其他 Others                                 （ ）</w:t>
                  </w:r>
                </w:p>
              </w:tc>
            </w:tr>
            <w:tr w:rsidR="00ED26C1" w:rsidRPr="00ED26C1">
              <w:trPr>
                <w:trHeight w:val="2130"/>
                <w:tblCellSpacing w:w="7" w:type="dxa"/>
                <w:jc w:val="center"/>
              </w:trPr>
              <w:tc>
                <w:tcPr>
                  <w:tcW w:w="1935" w:type="dxa"/>
                  <w:tcBorders>
                    <w:top w:val="outset" w:sz="6" w:space="0" w:color="auto"/>
                    <w:left w:val="outset" w:sz="6" w:space="0" w:color="auto"/>
                    <w:bottom w:val="outset" w:sz="6" w:space="0" w:color="auto"/>
                    <w:right w:val="outset" w:sz="6" w:space="0" w:color="auto"/>
                  </w:tcBorders>
                  <w:vAlign w:val="center"/>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审批意见</w:t>
                  </w:r>
                  <w:r w:rsidRPr="00ED26C1">
                    <w:rPr>
                      <w:rFonts w:ascii="宋体" w:eastAsia="宋体" w:hAnsi="宋体" w:cs="宋体" w:hint="eastAsia"/>
                      <w:kern w:val="0"/>
                      <w:szCs w:val="21"/>
                    </w:rPr>
                    <w:br/>
                    <w:t>Approval Opinion</w:t>
                  </w:r>
                </w:p>
              </w:tc>
              <w:tc>
                <w:tcPr>
                  <w:tcW w:w="6255" w:type="dxa"/>
                  <w:gridSpan w:val="6"/>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                                     年   月    日</w:t>
                  </w:r>
                  <w:r w:rsidRPr="00ED26C1">
                    <w:rPr>
                      <w:rFonts w:ascii="宋体" w:eastAsia="宋体" w:hAnsi="宋体" w:cs="宋体" w:hint="eastAsia"/>
                      <w:kern w:val="0"/>
                      <w:szCs w:val="21"/>
                    </w:rPr>
                    <w:br/>
                  </w:r>
                  <w:r w:rsidRPr="00ED26C1">
                    <w:rPr>
                      <w:rFonts w:ascii="宋体" w:eastAsia="宋体" w:hAnsi="宋体" w:cs="宋体"/>
                      <w:kern w:val="0"/>
                      <w:szCs w:val="21"/>
                    </w:rPr>
                    <w:t xml:space="preserve">                                    </w:t>
                  </w:r>
                  <w:r w:rsidRPr="00ED26C1">
                    <w:rPr>
                      <w:rFonts w:ascii="宋体" w:eastAsia="宋体" w:hAnsi="宋体" w:cs="宋体" w:hint="eastAsia"/>
                      <w:kern w:val="0"/>
                      <w:szCs w:val="21"/>
                    </w:rPr>
                    <w:t>Year Month Day</w:t>
                  </w:r>
                </w:p>
              </w:tc>
            </w:tr>
            <w:tr w:rsidR="00ED26C1" w:rsidRPr="00ED26C1">
              <w:trPr>
                <w:trHeight w:val="555"/>
                <w:tblCellSpacing w:w="7" w:type="dxa"/>
                <w:jc w:val="center"/>
              </w:trPr>
              <w:tc>
                <w:tcPr>
                  <w:tcW w:w="8460" w:type="dxa"/>
                  <w:gridSpan w:val="7"/>
                  <w:tcBorders>
                    <w:top w:val="outset" w:sz="6" w:space="0" w:color="auto"/>
                    <w:left w:val="outset" w:sz="6" w:space="0" w:color="auto"/>
                    <w:bottom w:val="outset" w:sz="6" w:space="0" w:color="auto"/>
                    <w:right w:val="outset" w:sz="6" w:space="0" w:color="auto"/>
                  </w:tcBorders>
                  <w:vAlign w:val="center"/>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注：本申请是关于进行临床试验的资格申请，具体的临床试验方案和临床试验由申请者和临床试验机构负责，共同制定和控制。</w:t>
                  </w:r>
                </w:p>
              </w:tc>
            </w:tr>
          </w:tbl>
          <w:p w:rsidR="00ED26C1" w:rsidRPr="00ED26C1" w:rsidRDefault="00ED26C1" w:rsidP="00ED26C1">
            <w:pPr>
              <w:widowControl/>
              <w:jc w:val="center"/>
              <w:rPr>
                <w:rFonts w:ascii="宋体" w:eastAsia="宋体" w:hAnsi="宋体" w:cs="宋体"/>
                <w:kern w:val="0"/>
                <w:szCs w:val="21"/>
              </w:rPr>
            </w:pPr>
          </w:p>
        </w:tc>
      </w:tr>
    </w:tbl>
    <w:p w:rsidR="00ED26C1" w:rsidRDefault="00ED26C1" w:rsidP="00ED26C1">
      <w:pPr>
        <w:pStyle w:val="a5"/>
        <w:ind w:firstLine="435"/>
        <w:rPr>
          <w:rFonts w:hint="eastAsia"/>
          <w:szCs w:val="21"/>
        </w:rPr>
      </w:pPr>
    </w:p>
    <w:p w:rsidR="00ED26C1" w:rsidRDefault="00ED26C1" w:rsidP="00ED26C1">
      <w:pPr>
        <w:pStyle w:val="a5"/>
        <w:ind w:firstLine="435"/>
        <w:rPr>
          <w:rFonts w:hint="eastAsia"/>
          <w:szCs w:val="21"/>
        </w:rPr>
      </w:pPr>
    </w:p>
    <w:p w:rsidR="00ED26C1" w:rsidRPr="00ED26C1" w:rsidRDefault="00ED26C1" w:rsidP="00ED26C1">
      <w:pPr>
        <w:pStyle w:val="a5"/>
        <w:ind w:firstLine="435"/>
        <w:rPr>
          <w:szCs w:val="21"/>
        </w:rPr>
      </w:pPr>
      <w:r w:rsidRPr="00ED26C1">
        <w:rPr>
          <w:rFonts w:hint="eastAsia"/>
          <w:szCs w:val="21"/>
        </w:rPr>
        <w:t>附件3</w:t>
      </w:r>
    </w:p>
    <w:tbl>
      <w:tblPr>
        <w:tblW w:w="5000" w:type="pct"/>
        <w:jc w:val="center"/>
        <w:tblCellSpacing w:w="15" w:type="dxa"/>
        <w:tblCellMar>
          <w:top w:w="15" w:type="dxa"/>
          <w:left w:w="15" w:type="dxa"/>
          <w:bottom w:w="15" w:type="dxa"/>
          <w:right w:w="15" w:type="dxa"/>
        </w:tblCellMar>
        <w:tblLook w:val="04A0"/>
      </w:tblPr>
      <w:tblGrid>
        <w:gridCol w:w="8396"/>
      </w:tblGrid>
      <w:tr w:rsidR="00ED26C1" w:rsidRPr="00ED26C1" w:rsidTr="00ED26C1">
        <w:trPr>
          <w:tblCellSpacing w:w="15" w:type="dxa"/>
          <w:jc w:val="center"/>
        </w:trPr>
        <w:tc>
          <w:tcPr>
            <w:tcW w:w="4964" w:type="pct"/>
            <w:vAlign w:val="center"/>
            <w:hideMark/>
          </w:tcPr>
          <w:p w:rsidR="00ED26C1" w:rsidRPr="00ED26C1" w:rsidRDefault="00ED26C1" w:rsidP="00ED26C1">
            <w:pPr>
              <w:pStyle w:val="a5"/>
              <w:ind w:firstLine="435"/>
              <w:rPr>
                <w:sz w:val="21"/>
                <w:szCs w:val="21"/>
              </w:rPr>
            </w:pPr>
            <w:r w:rsidRPr="00ED26C1">
              <w:rPr>
                <w:rFonts w:hint="eastAsia"/>
                <w:sz w:val="21"/>
                <w:szCs w:val="21"/>
              </w:rPr>
              <w:t>医疗器械临床试验方案</w:t>
            </w:r>
          </w:p>
          <w:p w:rsidR="00ED26C1" w:rsidRPr="00ED26C1" w:rsidRDefault="00ED26C1" w:rsidP="00ED26C1">
            <w:pPr>
              <w:pStyle w:val="a5"/>
              <w:ind w:firstLine="435"/>
              <w:rPr>
                <w:sz w:val="21"/>
                <w:szCs w:val="21"/>
              </w:rPr>
            </w:pPr>
            <w:r w:rsidRPr="00ED26C1">
              <w:rPr>
                <w:rFonts w:hint="eastAsia"/>
                <w:sz w:val="21"/>
                <w:szCs w:val="21"/>
              </w:rPr>
              <w:t xml:space="preserve">　</w:t>
            </w:r>
          </w:p>
          <w:p w:rsidR="00ED26C1" w:rsidRPr="00ED26C1" w:rsidRDefault="00ED26C1" w:rsidP="00ED26C1">
            <w:pPr>
              <w:pStyle w:val="a5"/>
              <w:ind w:firstLine="435"/>
              <w:rPr>
                <w:rFonts w:hint="eastAsia"/>
                <w:sz w:val="21"/>
                <w:szCs w:val="21"/>
              </w:rPr>
            </w:pPr>
            <w:r w:rsidRPr="00ED26C1">
              <w:rPr>
                <w:rFonts w:hint="eastAsia"/>
                <w:sz w:val="21"/>
                <w:szCs w:val="21"/>
              </w:rPr>
              <w:lastRenderedPageBreak/>
              <w:t xml:space="preserve">　</w:t>
            </w:r>
          </w:p>
          <w:p w:rsidR="00ED26C1" w:rsidRPr="00ED26C1" w:rsidRDefault="00ED26C1" w:rsidP="00ED26C1">
            <w:pPr>
              <w:pStyle w:val="a5"/>
              <w:ind w:firstLine="435"/>
              <w:rPr>
                <w:rFonts w:hint="eastAsia"/>
                <w:sz w:val="21"/>
                <w:szCs w:val="21"/>
              </w:rPr>
            </w:pPr>
            <w:r w:rsidRPr="00ED26C1">
              <w:rPr>
                <w:rFonts w:hint="eastAsia"/>
                <w:sz w:val="21"/>
                <w:szCs w:val="21"/>
              </w:rPr>
              <w:t xml:space="preserve">　</w:t>
            </w:r>
          </w:p>
          <w:p w:rsidR="00ED26C1" w:rsidRPr="00ED26C1" w:rsidRDefault="00ED26C1" w:rsidP="00ED26C1">
            <w:pPr>
              <w:pStyle w:val="a5"/>
              <w:ind w:firstLine="435"/>
              <w:rPr>
                <w:rFonts w:hint="eastAsia"/>
                <w:sz w:val="21"/>
                <w:szCs w:val="21"/>
              </w:rPr>
            </w:pPr>
            <w:r w:rsidRPr="00ED26C1">
              <w:rPr>
                <w:rFonts w:hint="eastAsia"/>
                <w:sz w:val="21"/>
                <w:szCs w:val="21"/>
              </w:rPr>
              <w:t xml:space="preserve">　</w:t>
            </w:r>
          </w:p>
          <w:p w:rsidR="00ED26C1" w:rsidRPr="00ED26C1" w:rsidRDefault="00ED26C1" w:rsidP="00ED26C1">
            <w:pPr>
              <w:pStyle w:val="a5"/>
              <w:ind w:firstLine="435"/>
              <w:rPr>
                <w:rFonts w:hint="eastAsia"/>
                <w:sz w:val="21"/>
                <w:szCs w:val="21"/>
              </w:rPr>
            </w:pPr>
            <w:r w:rsidRPr="00ED26C1">
              <w:rPr>
                <w:rFonts w:hint="eastAsia"/>
                <w:sz w:val="21"/>
                <w:szCs w:val="21"/>
              </w:rPr>
              <w:t>                       产品名称：</w:t>
            </w:r>
          </w:p>
          <w:p w:rsidR="00ED26C1" w:rsidRPr="00ED26C1" w:rsidRDefault="00ED26C1" w:rsidP="00ED26C1">
            <w:pPr>
              <w:pStyle w:val="a5"/>
              <w:ind w:firstLine="435"/>
              <w:rPr>
                <w:rFonts w:hint="eastAsia"/>
                <w:sz w:val="21"/>
                <w:szCs w:val="21"/>
              </w:rPr>
            </w:pPr>
            <w:r w:rsidRPr="00ED26C1">
              <w:rPr>
                <w:rFonts w:hint="eastAsia"/>
                <w:sz w:val="21"/>
                <w:szCs w:val="21"/>
              </w:rPr>
              <w:t>                       型号规格：</w:t>
            </w:r>
          </w:p>
          <w:p w:rsidR="00ED26C1" w:rsidRPr="00ED26C1" w:rsidRDefault="00ED26C1" w:rsidP="00ED26C1">
            <w:pPr>
              <w:pStyle w:val="a5"/>
              <w:ind w:firstLine="435"/>
              <w:rPr>
                <w:rFonts w:hint="eastAsia"/>
                <w:sz w:val="21"/>
                <w:szCs w:val="21"/>
              </w:rPr>
            </w:pPr>
            <w:r w:rsidRPr="00ED26C1">
              <w:rPr>
                <w:rFonts w:hint="eastAsia"/>
                <w:sz w:val="21"/>
                <w:szCs w:val="21"/>
              </w:rPr>
              <w:t>                       申请者：</w:t>
            </w:r>
          </w:p>
          <w:p w:rsidR="00ED26C1" w:rsidRPr="00ED26C1" w:rsidRDefault="00ED26C1" w:rsidP="00ED26C1">
            <w:pPr>
              <w:pStyle w:val="a5"/>
              <w:ind w:firstLine="435"/>
              <w:rPr>
                <w:rFonts w:hint="eastAsia"/>
                <w:sz w:val="21"/>
                <w:szCs w:val="21"/>
              </w:rPr>
            </w:pPr>
            <w:r w:rsidRPr="00ED26C1">
              <w:rPr>
                <w:rFonts w:hint="eastAsia"/>
                <w:sz w:val="21"/>
                <w:szCs w:val="21"/>
              </w:rPr>
              <w:t>                       医疗机构：</w:t>
            </w:r>
          </w:p>
          <w:p w:rsidR="00ED26C1" w:rsidRPr="00ED26C1" w:rsidRDefault="00ED26C1" w:rsidP="00ED26C1">
            <w:pPr>
              <w:pStyle w:val="a5"/>
              <w:ind w:firstLine="435"/>
              <w:rPr>
                <w:rFonts w:hint="eastAsia"/>
                <w:sz w:val="21"/>
                <w:szCs w:val="21"/>
              </w:rPr>
            </w:pPr>
            <w:r w:rsidRPr="00ED26C1">
              <w:rPr>
                <w:rFonts w:hint="eastAsia"/>
                <w:sz w:val="21"/>
                <w:szCs w:val="21"/>
              </w:rPr>
              <w:t>                       临床试验类别：</w:t>
            </w:r>
          </w:p>
          <w:p w:rsidR="00ED26C1" w:rsidRPr="00ED26C1" w:rsidRDefault="00ED26C1" w:rsidP="00ED26C1">
            <w:pPr>
              <w:pStyle w:val="a5"/>
              <w:ind w:firstLine="435"/>
              <w:rPr>
                <w:rFonts w:hint="eastAsia"/>
                <w:sz w:val="21"/>
                <w:szCs w:val="21"/>
              </w:rPr>
            </w:pPr>
            <w:r w:rsidRPr="00ED26C1">
              <w:rPr>
                <w:rFonts w:hint="eastAsia"/>
                <w:sz w:val="21"/>
                <w:szCs w:val="21"/>
              </w:rPr>
              <w:t xml:space="preserve">　</w:t>
            </w:r>
          </w:p>
          <w:p w:rsidR="00ED26C1" w:rsidRPr="00ED26C1" w:rsidRDefault="00ED26C1" w:rsidP="00ED26C1">
            <w:pPr>
              <w:pStyle w:val="a5"/>
              <w:ind w:firstLine="435"/>
              <w:rPr>
                <w:rFonts w:hint="eastAsia"/>
                <w:sz w:val="21"/>
                <w:szCs w:val="21"/>
              </w:rPr>
            </w:pPr>
            <w:r w:rsidRPr="00ED26C1">
              <w:rPr>
                <w:rFonts w:hint="eastAsia"/>
                <w:sz w:val="21"/>
                <w:szCs w:val="21"/>
              </w:rPr>
              <w:t xml:space="preserve">　</w:t>
            </w:r>
          </w:p>
          <w:p w:rsidR="00ED26C1" w:rsidRPr="00ED26C1" w:rsidRDefault="00ED26C1" w:rsidP="00ED26C1">
            <w:pPr>
              <w:pStyle w:val="a5"/>
              <w:ind w:firstLine="435"/>
              <w:rPr>
                <w:rFonts w:hint="eastAsia"/>
                <w:sz w:val="21"/>
                <w:szCs w:val="21"/>
              </w:rPr>
            </w:pPr>
            <w:r w:rsidRPr="00ED26C1">
              <w:rPr>
                <w:rFonts w:hint="eastAsia"/>
                <w:sz w:val="21"/>
                <w:szCs w:val="21"/>
              </w:rPr>
              <w:t>                       临床试验负责人：（签字）</w:t>
            </w:r>
          </w:p>
          <w:p w:rsidR="00ED26C1" w:rsidRPr="00ED26C1" w:rsidRDefault="00ED26C1" w:rsidP="00ED26C1">
            <w:pPr>
              <w:pStyle w:val="a5"/>
              <w:ind w:firstLine="435"/>
              <w:rPr>
                <w:rFonts w:hint="eastAsia"/>
                <w:sz w:val="21"/>
                <w:szCs w:val="21"/>
              </w:rPr>
            </w:pPr>
            <w:r w:rsidRPr="00ED26C1">
              <w:rPr>
                <w:rFonts w:hint="eastAsia"/>
                <w:sz w:val="21"/>
                <w:szCs w:val="21"/>
              </w:rPr>
              <w:t xml:space="preserve">　</w:t>
            </w:r>
          </w:p>
          <w:p w:rsidR="00ED26C1" w:rsidRPr="00ED26C1" w:rsidRDefault="00ED26C1" w:rsidP="00ED26C1">
            <w:pPr>
              <w:pStyle w:val="a5"/>
              <w:ind w:firstLine="435"/>
              <w:rPr>
                <w:rFonts w:hint="eastAsia"/>
                <w:sz w:val="21"/>
                <w:szCs w:val="21"/>
              </w:rPr>
            </w:pPr>
            <w:r w:rsidRPr="00ED26C1">
              <w:rPr>
                <w:rFonts w:hint="eastAsia"/>
                <w:sz w:val="21"/>
                <w:szCs w:val="21"/>
              </w:rPr>
              <w:t>年   月    日</w:t>
            </w:r>
          </w:p>
          <w:p w:rsidR="00ED26C1" w:rsidRPr="00ED26C1" w:rsidRDefault="00ED26C1" w:rsidP="00ED26C1">
            <w:pPr>
              <w:pStyle w:val="a5"/>
              <w:ind w:firstLine="435"/>
              <w:rPr>
                <w:rFonts w:hint="eastAsia"/>
                <w:sz w:val="21"/>
                <w:szCs w:val="21"/>
              </w:rPr>
            </w:pPr>
            <w:r w:rsidRPr="00ED26C1">
              <w:rPr>
                <w:rFonts w:hint="eastAsia"/>
                <w:sz w:val="21"/>
                <w:szCs w:val="21"/>
              </w:rPr>
              <w:t xml:space="preserve">　</w:t>
            </w:r>
          </w:p>
          <w:p w:rsidR="00ED26C1" w:rsidRPr="00ED26C1" w:rsidRDefault="00ED26C1" w:rsidP="00ED26C1">
            <w:pPr>
              <w:pStyle w:val="a5"/>
              <w:ind w:firstLine="435"/>
              <w:rPr>
                <w:rFonts w:hint="eastAsia"/>
                <w:sz w:val="21"/>
                <w:szCs w:val="21"/>
              </w:rPr>
            </w:pPr>
            <w:r w:rsidRPr="00ED26C1">
              <w:rPr>
                <w:rFonts w:hint="eastAsia"/>
                <w:sz w:val="21"/>
                <w:szCs w:val="21"/>
              </w:rPr>
              <w:t>说   明</w:t>
            </w:r>
          </w:p>
          <w:p w:rsidR="00ED26C1" w:rsidRPr="00ED26C1" w:rsidRDefault="00ED26C1" w:rsidP="00ED26C1">
            <w:pPr>
              <w:pStyle w:val="a5"/>
              <w:rPr>
                <w:sz w:val="21"/>
                <w:szCs w:val="21"/>
              </w:rPr>
            </w:pPr>
            <w:r w:rsidRPr="00ED26C1">
              <w:rPr>
                <w:rFonts w:hint="eastAsia"/>
                <w:sz w:val="21"/>
                <w:szCs w:val="21"/>
              </w:rPr>
              <w:t>1、医疗器械产品在临床试验前，必须制定临床试验方案。</w:t>
            </w:r>
          </w:p>
          <w:p w:rsidR="00ED26C1" w:rsidRPr="00ED26C1" w:rsidRDefault="00ED26C1" w:rsidP="00ED26C1">
            <w:pPr>
              <w:pStyle w:val="a5"/>
              <w:rPr>
                <w:rFonts w:hint="eastAsia"/>
                <w:sz w:val="21"/>
                <w:szCs w:val="21"/>
              </w:rPr>
            </w:pPr>
            <w:r w:rsidRPr="00ED26C1">
              <w:rPr>
                <w:rFonts w:hint="eastAsia"/>
                <w:sz w:val="21"/>
                <w:szCs w:val="21"/>
              </w:rPr>
              <w:t>2、临床试验方案由申请者会同临床试验机构中有经验的主治医师以上（含主治医师及相应职称）的临床试验人员共同设计，经双方同意签署试验方案及合同。</w:t>
            </w:r>
          </w:p>
          <w:p w:rsidR="00ED26C1" w:rsidRPr="00ED26C1" w:rsidRDefault="00ED26C1" w:rsidP="00ED26C1">
            <w:pPr>
              <w:pStyle w:val="a5"/>
              <w:rPr>
                <w:rFonts w:hint="eastAsia"/>
                <w:sz w:val="21"/>
                <w:szCs w:val="21"/>
              </w:rPr>
            </w:pPr>
            <w:r w:rsidRPr="00ED26C1">
              <w:rPr>
                <w:rFonts w:hint="eastAsia"/>
                <w:sz w:val="21"/>
                <w:szCs w:val="21"/>
              </w:rPr>
              <w:t>3、临床试验机构和申请者应共同制定每病种的临床试验例数及持续时间，以确保达到试验预期目的。</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rHeight w:val="750"/>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产品的机理、特点与试验范围：</w:t>
                  </w:r>
                </w:p>
              </w:tc>
            </w:tr>
          </w:tbl>
          <w:p w:rsidR="00ED26C1" w:rsidRPr="00ED26C1" w:rsidRDefault="00ED26C1" w:rsidP="00ED26C1">
            <w:pPr>
              <w:pStyle w:val="a5"/>
              <w:rPr>
                <w:rFonts w:hint="eastAsia"/>
                <w:sz w:val="21"/>
                <w:szCs w:val="21"/>
              </w:rPr>
            </w:pP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rHeight w:val="750"/>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lastRenderedPageBreak/>
                    <w:t>产品的适应症或功能：</w:t>
                  </w:r>
                </w:p>
              </w:tc>
            </w:tr>
          </w:tbl>
          <w:p w:rsidR="00ED26C1" w:rsidRPr="00ED26C1" w:rsidRDefault="00ED26C1" w:rsidP="00ED26C1">
            <w:pPr>
              <w:pStyle w:val="a5"/>
              <w:ind w:firstLine="435"/>
              <w:rPr>
                <w:sz w:val="21"/>
                <w:szCs w:val="21"/>
              </w:rPr>
            </w:pPr>
            <w:r w:rsidRPr="00ED26C1">
              <w:rPr>
                <w:rFonts w:hint="eastAsia"/>
                <w:sz w:val="21"/>
                <w:szCs w:val="21"/>
              </w:rPr>
              <w:t xml:space="preserve">　</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rHeight w:val="750"/>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临床试验的项目内容和目的：</w:t>
                  </w:r>
                </w:p>
              </w:tc>
            </w:tr>
          </w:tbl>
          <w:p w:rsidR="00ED26C1" w:rsidRPr="00ED26C1" w:rsidRDefault="00ED26C1" w:rsidP="00ED26C1">
            <w:pPr>
              <w:pStyle w:val="a5"/>
              <w:ind w:firstLine="435"/>
              <w:rPr>
                <w:rFonts w:hint="eastAsia"/>
                <w:sz w:val="21"/>
                <w:szCs w:val="21"/>
              </w:rPr>
            </w:pPr>
            <w:r w:rsidRPr="00ED26C1">
              <w:rPr>
                <w:rFonts w:hint="eastAsia"/>
                <w:sz w:val="21"/>
                <w:szCs w:val="21"/>
              </w:rPr>
              <w:t xml:space="preserve">　</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rHeight w:val="750"/>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总体设计（包括成功和失败的可能性分析）：</w:t>
                  </w:r>
                </w:p>
              </w:tc>
            </w:tr>
          </w:tbl>
          <w:p w:rsidR="00ED26C1" w:rsidRPr="00ED26C1" w:rsidRDefault="00ED26C1" w:rsidP="00ED26C1">
            <w:pPr>
              <w:pStyle w:val="a5"/>
              <w:ind w:firstLine="435"/>
              <w:rPr>
                <w:rFonts w:hint="eastAsia"/>
                <w:sz w:val="21"/>
                <w:szCs w:val="21"/>
              </w:rPr>
            </w:pPr>
            <w:r w:rsidRPr="00ED26C1">
              <w:rPr>
                <w:rFonts w:hint="eastAsia"/>
                <w:sz w:val="21"/>
                <w:szCs w:val="21"/>
              </w:rPr>
              <w:t xml:space="preserve">　</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rHeight w:val="750"/>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临床试验持续时间及其确定理由：</w:t>
                  </w:r>
                </w:p>
              </w:tc>
            </w:tr>
          </w:tbl>
          <w:p w:rsidR="00ED26C1" w:rsidRPr="00ED26C1" w:rsidRDefault="00ED26C1" w:rsidP="00ED26C1">
            <w:pPr>
              <w:pStyle w:val="a5"/>
              <w:ind w:firstLine="435"/>
              <w:rPr>
                <w:rFonts w:hint="eastAsia"/>
                <w:sz w:val="21"/>
                <w:szCs w:val="21"/>
              </w:rPr>
            </w:pPr>
            <w:r w:rsidRPr="00ED26C1">
              <w:rPr>
                <w:rFonts w:hint="eastAsia"/>
                <w:sz w:val="21"/>
                <w:szCs w:val="21"/>
              </w:rPr>
              <w:t xml:space="preserve">　</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rHeight w:val="765"/>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每病种临床试验例数及其确定理由：</w:t>
                  </w:r>
                </w:p>
              </w:tc>
            </w:tr>
          </w:tbl>
          <w:p w:rsidR="00ED26C1" w:rsidRPr="00ED26C1" w:rsidRDefault="00ED26C1" w:rsidP="00ED26C1">
            <w:pPr>
              <w:pStyle w:val="a5"/>
              <w:ind w:firstLine="435"/>
              <w:rPr>
                <w:rFonts w:hint="eastAsia"/>
                <w:sz w:val="21"/>
                <w:szCs w:val="21"/>
              </w:rPr>
            </w:pPr>
            <w:r w:rsidRPr="00ED26C1">
              <w:rPr>
                <w:rFonts w:hint="eastAsia"/>
                <w:sz w:val="21"/>
                <w:szCs w:val="21"/>
              </w:rPr>
              <w:t xml:space="preserve">　</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rHeight w:val="750"/>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选择对象范围（包括必要时对照组的选择），选择对象数量及选择理由：</w:t>
                  </w:r>
                </w:p>
              </w:tc>
            </w:tr>
          </w:tbl>
          <w:p w:rsidR="00ED26C1" w:rsidRPr="00ED26C1" w:rsidRDefault="00ED26C1" w:rsidP="00ED26C1">
            <w:pPr>
              <w:pStyle w:val="a5"/>
              <w:ind w:firstLine="435"/>
              <w:rPr>
                <w:rFonts w:hint="eastAsia"/>
                <w:sz w:val="21"/>
                <w:szCs w:val="21"/>
              </w:rPr>
            </w:pPr>
            <w:r w:rsidRPr="00ED26C1">
              <w:rPr>
                <w:rFonts w:hint="eastAsia"/>
                <w:sz w:val="21"/>
                <w:szCs w:val="21"/>
              </w:rPr>
              <w:t xml:space="preserve">　</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rHeight w:val="765"/>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风险的预测及事先应采取的措施：</w:t>
                  </w:r>
                </w:p>
              </w:tc>
            </w:tr>
          </w:tbl>
          <w:p w:rsidR="00ED26C1" w:rsidRPr="00ED26C1" w:rsidRDefault="00ED26C1" w:rsidP="00ED26C1">
            <w:pPr>
              <w:pStyle w:val="a5"/>
              <w:ind w:firstLine="435"/>
              <w:rPr>
                <w:rFonts w:hint="eastAsia"/>
                <w:sz w:val="21"/>
                <w:szCs w:val="21"/>
              </w:rPr>
            </w:pPr>
            <w:r w:rsidRPr="00ED26C1">
              <w:rPr>
                <w:rFonts w:hint="eastAsia"/>
                <w:sz w:val="21"/>
                <w:szCs w:val="21"/>
              </w:rPr>
              <w:t xml:space="preserve">　</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rHeight w:val="750"/>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lastRenderedPageBreak/>
                    <w:t>临床性能的评价方法和评价标准处理方法：</w:t>
                  </w:r>
                </w:p>
              </w:tc>
            </w:tr>
          </w:tbl>
          <w:p w:rsidR="00ED26C1" w:rsidRPr="00ED26C1" w:rsidRDefault="00ED26C1" w:rsidP="00ED26C1">
            <w:pPr>
              <w:pStyle w:val="a5"/>
              <w:ind w:firstLine="435"/>
              <w:rPr>
                <w:rFonts w:hint="eastAsia"/>
                <w:sz w:val="21"/>
                <w:szCs w:val="21"/>
              </w:rPr>
            </w:pPr>
            <w:r w:rsidRPr="00ED26C1">
              <w:rPr>
                <w:rFonts w:hint="eastAsia"/>
                <w:sz w:val="21"/>
                <w:szCs w:val="21"/>
              </w:rPr>
              <w:t xml:space="preserve">　</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rHeight w:val="765"/>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病人知情同意书</w:t>
                  </w:r>
                </w:p>
              </w:tc>
            </w:tr>
          </w:tbl>
          <w:p w:rsidR="00ED26C1" w:rsidRPr="00ED26C1" w:rsidRDefault="00ED26C1" w:rsidP="00ED26C1">
            <w:pPr>
              <w:pStyle w:val="a5"/>
              <w:ind w:firstLine="435"/>
              <w:rPr>
                <w:rFonts w:hint="eastAsia"/>
                <w:sz w:val="21"/>
                <w:szCs w:val="21"/>
              </w:rPr>
            </w:pPr>
            <w:r w:rsidRPr="00ED26C1">
              <w:rPr>
                <w:rFonts w:hint="eastAsia"/>
                <w:sz w:val="21"/>
                <w:szCs w:val="21"/>
              </w:rPr>
              <w:t xml:space="preserve">　</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rHeight w:val="735"/>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各方承担的职责规定：</w:t>
                  </w:r>
                </w:p>
              </w:tc>
            </w:tr>
          </w:tbl>
          <w:p w:rsidR="00ED26C1" w:rsidRPr="00ED26C1" w:rsidRDefault="00ED26C1" w:rsidP="00ED26C1">
            <w:pPr>
              <w:pStyle w:val="a5"/>
              <w:ind w:firstLine="435"/>
              <w:rPr>
                <w:rFonts w:hint="eastAsia"/>
                <w:sz w:val="21"/>
                <w:szCs w:val="21"/>
              </w:rPr>
            </w:pPr>
            <w:r w:rsidRPr="00ED26C1">
              <w:rPr>
                <w:rFonts w:hint="eastAsia"/>
                <w:sz w:val="21"/>
                <w:szCs w:val="21"/>
              </w:rPr>
              <w:t xml:space="preserve">　</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529"/>
              <w:gridCol w:w="2075"/>
              <w:gridCol w:w="2344"/>
              <w:gridCol w:w="2082"/>
            </w:tblGrid>
            <w:tr w:rsidR="00ED26C1" w:rsidRPr="00ED26C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临床试验人员</w:t>
                  </w:r>
                </w:p>
              </w:tc>
              <w:tc>
                <w:tcPr>
                  <w:tcW w:w="1150" w:type="pct"/>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职务</w:t>
                  </w:r>
                </w:p>
              </w:tc>
              <w:tc>
                <w:tcPr>
                  <w:tcW w:w="1300" w:type="pct"/>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职称</w:t>
                  </w:r>
                </w:p>
              </w:tc>
              <w:tc>
                <w:tcPr>
                  <w:tcW w:w="1150" w:type="pct"/>
                  <w:tcBorders>
                    <w:top w:val="outset" w:sz="6" w:space="0" w:color="auto"/>
                    <w:left w:val="outset" w:sz="6" w:space="0" w:color="auto"/>
                    <w:bottom w:val="outset" w:sz="6" w:space="0" w:color="auto"/>
                    <w:right w:val="outset" w:sz="6" w:space="0" w:color="auto"/>
                  </w:tcBorders>
                  <w:hideMark/>
                </w:tcPr>
                <w:p w:rsidR="00000000" w:rsidRPr="00ED26C1" w:rsidRDefault="00ED26C1" w:rsidP="00ED26C1">
                  <w:pPr>
                    <w:pStyle w:val="a5"/>
                    <w:ind w:firstLine="435"/>
                    <w:rPr>
                      <w:sz w:val="21"/>
                      <w:szCs w:val="21"/>
                    </w:rPr>
                  </w:pPr>
                  <w:r w:rsidRPr="00ED26C1">
                    <w:rPr>
                      <w:rFonts w:hint="eastAsia"/>
                      <w:sz w:val="21"/>
                      <w:szCs w:val="21"/>
                    </w:rPr>
                    <w:t>所在科室</w:t>
                  </w:r>
                </w:p>
              </w:tc>
            </w:tr>
            <w:tr w:rsidR="00ED26C1" w:rsidRPr="00ED26C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r>
            <w:tr w:rsidR="00ED26C1" w:rsidRPr="00ED26C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r>
            <w:tr w:rsidR="00ED26C1" w:rsidRPr="00ED26C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r>
            <w:tr w:rsidR="00ED26C1" w:rsidRPr="00ED26C1">
              <w:trPr>
                <w:tblCellSpacing w:w="7" w:type="dxa"/>
              </w:trPr>
              <w:tc>
                <w:tcPr>
                  <w:tcW w:w="14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sz w:val="21"/>
                      <w:szCs w:val="21"/>
                    </w:rPr>
                    <w:t xml:space="preserve">　</w:t>
                  </w:r>
                </w:p>
              </w:tc>
            </w:tr>
          </w:tbl>
          <w:p w:rsidR="00ED26C1" w:rsidRPr="00ED26C1" w:rsidRDefault="00ED26C1" w:rsidP="00ED26C1">
            <w:pPr>
              <w:pStyle w:val="a5"/>
              <w:ind w:firstLine="435"/>
              <w:rPr>
                <w:rFonts w:hint="eastAsia"/>
                <w:sz w:val="21"/>
                <w:szCs w:val="21"/>
              </w:rPr>
            </w:pPr>
            <w:r w:rsidRPr="00ED26C1">
              <w:rPr>
                <w:rFonts w:hint="eastAsia"/>
                <w:sz w:val="21"/>
                <w:szCs w:val="21"/>
              </w:rPr>
              <w:t xml:space="preserve">　</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rHeight w:val="60"/>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rFonts w:hint="eastAsia"/>
                      <w:sz w:val="21"/>
                      <w:szCs w:val="21"/>
                    </w:rPr>
                    <w:t>临床试验单位伦理委员会审批意见：</w:t>
                  </w:r>
                </w:p>
                <w:p w:rsidR="00ED26C1" w:rsidRPr="00ED26C1" w:rsidRDefault="00ED26C1" w:rsidP="00ED26C1">
                  <w:pPr>
                    <w:pStyle w:val="a5"/>
                    <w:ind w:firstLine="435"/>
                    <w:rPr>
                      <w:rFonts w:hint="eastAsia"/>
                      <w:sz w:val="21"/>
                      <w:szCs w:val="21"/>
                    </w:rPr>
                  </w:pPr>
                  <w:r w:rsidRPr="00ED26C1">
                    <w:rPr>
                      <w:rFonts w:hint="eastAsia"/>
                      <w:sz w:val="21"/>
                      <w:szCs w:val="21"/>
                    </w:rPr>
                    <w:t>（盖章）</w:t>
                  </w:r>
                </w:p>
                <w:p w:rsidR="00000000" w:rsidRPr="00ED26C1" w:rsidRDefault="00ED26C1" w:rsidP="00ED26C1">
                  <w:pPr>
                    <w:pStyle w:val="a5"/>
                    <w:ind w:firstLine="435"/>
                    <w:rPr>
                      <w:sz w:val="21"/>
                      <w:szCs w:val="21"/>
                    </w:rPr>
                  </w:pPr>
                  <w:r w:rsidRPr="00ED26C1">
                    <w:rPr>
                      <w:rFonts w:hint="eastAsia"/>
                      <w:sz w:val="21"/>
                      <w:szCs w:val="21"/>
                    </w:rPr>
                    <w:t>年 月 日</w:t>
                  </w:r>
                </w:p>
              </w:tc>
            </w:tr>
          </w:tbl>
          <w:p w:rsidR="00ED26C1" w:rsidRPr="00ED26C1" w:rsidRDefault="00ED26C1" w:rsidP="00ED26C1">
            <w:pPr>
              <w:pStyle w:val="a5"/>
              <w:ind w:firstLine="435"/>
              <w:rPr>
                <w:rFonts w:hint="eastAsia"/>
                <w:sz w:val="21"/>
                <w:szCs w:val="21"/>
              </w:rPr>
            </w:pPr>
            <w:r w:rsidRPr="00ED26C1">
              <w:rPr>
                <w:rFonts w:hint="eastAsia"/>
                <w:sz w:val="21"/>
                <w:szCs w:val="21"/>
              </w:rPr>
              <w:t xml:space="preserve">　</w:t>
            </w:r>
          </w:p>
          <w:tbl>
            <w:tblPr>
              <w:tblW w:w="903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pStyle w:val="a5"/>
                    <w:ind w:firstLine="435"/>
                    <w:rPr>
                      <w:sz w:val="21"/>
                      <w:szCs w:val="21"/>
                    </w:rPr>
                  </w:pPr>
                  <w:r w:rsidRPr="00ED26C1">
                    <w:rPr>
                      <w:rFonts w:hint="eastAsia"/>
                      <w:sz w:val="21"/>
                      <w:szCs w:val="21"/>
                    </w:rPr>
                    <w:t>申请者意见：</w:t>
                  </w:r>
                </w:p>
                <w:p w:rsidR="00ED26C1" w:rsidRPr="00ED26C1" w:rsidRDefault="00ED26C1" w:rsidP="00ED26C1">
                  <w:pPr>
                    <w:pStyle w:val="a5"/>
                    <w:ind w:firstLine="435"/>
                    <w:rPr>
                      <w:rFonts w:hint="eastAsia"/>
                      <w:sz w:val="21"/>
                      <w:szCs w:val="21"/>
                    </w:rPr>
                  </w:pPr>
                  <w:r w:rsidRPr="00ED26C1">
                    <w:rPr>
                      <w:rFonts w:hint="eastAsia"/>
                      <w:sz w:val="21"/>
                      <w:szCs w:val="21"/>
                    </w:rPr>
                    <w:t>（盖章）</w:t>
                  </w:r>
                </w:p>
                <w:p w:rsidR="00000000" w:rsidRPr="00ED26C1" w:rsidRDefault="00ED26C1" w:rsidP="00ED26C1">
                  <w:pPr>
                    <w:pStyle w:val="a5"/>
                    <w:ind w:firstLine="435"/>
                    <w:rPr>
                      <w:sz w:val="21"/>
                      <w:szCs w:val="21"/>
                    </w:rPr>
                  </w:pPr>
                  <w:r w:rsidRPr="00ED26C1">
                    <w:rPr>
                      <w:rFonts w:hint="eastAsia"/>
                      <w:sz w:val="21"/>
                      <w:szCs w:val="21"/>
                    </w:rPr>
                    <w:lastRenderedPageBreak/>
                    <w:t>年 月 日</w:t>
                  </w:r>
                </w:p>
              </w:tc>
            </w:tr>
          </w:tbl>
          <w:p w:rsidR="00ED26C1" w:rsidRPr="00ED26C1" w:rsidRDefault="00ED26C1" w:rsidP="00ED26C1">
            <w:pPr>
              <w:pStyle w:val="a5"/>
              <w:ind w:firstLine="435"/>
              <w:rPr>
                <w:sz w:val="21"/>
                <w:szCs w:val="21"/>
              </w:rPr>
            </w:pPr>
          </w:p>
        </w:tc>
      </w:tr>
    </w:tbl>
    <w:p w:rsidR="00ED26C1" w:rsidRDefault="00ED26C1" w:rsidP="00ED26C1">
      <w:pPr>
        <w:widowControl/>
        <w:spacing w:before="100" w:beforeAutospacing="1" w:after="100" w:afterAutospacing="1"/>
        <w:jc w:val="left"/>
        <w:rPr>
          <w:rFonts w:ascii="宋体" w:eastAsia="宋体" w:hAnsi="宋体" w:cs="宋体" w:hint="eastAsia"/>
          <w:kern w:val="0"/>
          <w:sz w:val="24"/>
          <w:szCs w:val="24"/>
        </w:rPr>
      </w:pPr>
    </w:p>
    <w:p w:rsidR="00ED26C1" w:rsidRDefault="00ED26C1" w:rsidP="00ED26C1">
      <w:pPr>
        <w:widowControl/>
        <w:spacing w:before="100" w:beforeAutospacing="1" w:after="100" w:afterAutospacing="1"/>
        <w:jc w:val="left"/>
        <w:rPr>
          <w:rFonts w:ascii="宋体" w:eastAsia="宋体" w:hAnsi="宋体" w:cs="宋体" w:hint="eastAsia"/>
          <w:kern w:val="0"/>
          <w:sz w:val="24"/>
          <w:szCs w:val="24"/>
        </w:rPr>
      </w:pPr>
    </w:p>
    <w:p w:rsidR="00ED26C1" w:rsidRPr="00ED26C1" w:rsidRDefault="00ED26C1" w:rsidP="00ED26C1">
      <w:pPr>
        <w:widowControl/>
        <w:spacing w:before="100" w:beforeAutospacing="1" w:after="100" w:afterAutospacing="1"/>
        <w:jc w:val="left"/>
        <w:rPr>
          <w:rFonts w:ascii="宋体" w:eastAsia="宋体" w:hAnsi="宋体" w:cs="宋体"/>
          <w:kern w:val="0"/>
          <w:sz w:val="24"/>
          <w:szCs w:val="24"/>
        </w:rPr>
      </w:pPr>
      <w:r w:rsidRPr="00ED26C1">
        <w:rPr>
          <w:rFonts w:ascii="宋体" w:eastAsia="宋体" w:hAnsi="宋体" w:cs="宋体" w:hint="eastAsia"/>
          <w:kern w:val="0"/>
          <w:sz w:val="24"/>
          <w:szCs w:val="24"/>
        </w:rPr>
        <w:t>附件4</w:t>
      </w:r>
    </w:p>
    <w:tbl>
      <w:tblPr>
        <w:tblW w:w="4500" w:type="pct"/>
        <w:jc w:val="center"/>
        <w:tblCellSpacing w:w="15" w:type="dxa"/>
        <w:tblCellMar>
          <w:top w:w="15" w:type="dxa"/>
          <w:left w:w="15" w:type="dxa"/>
          <w:bottom w:w="15" w:type="dxa"/>
          <w:right w:w="15" w:type="dxa"/>
        </w:tblCellMar>
        <w:tblLook w:val="04A0"/>
      </w:tblPr>
      <w:tblGrid>
        <w:gridCol w:w="8396"/>
      </w:tblGrid>
      <w:tr w:rsidR="00ED26C1" w:rsidRPr="00ED26C1" w:rsidTr="00ED26C1">
        <w:trPr>
          <w:tblCellSpacing w:w="15" w:type="dxa"/>
          <w:jc w:val="center"/>
        </w:trPr>
        <w:tc>
          <w:tcPr>
            <w:tcW w:w="5000" w:type="pct"/>
            <w:vAlign w:val="center"/>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医疗器械临床试验报告</w:t>
            </w:r>
          </w:p>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产品名称：</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型号规格：</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申请者：</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医疗机构：</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临床试验类别：</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临床试验负责人：（签字）</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年    月    日</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lastRenderedPageBreak/>
              <w:t xml:space="preserve">　</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说  明</w:t>
            </w:r>
          </w:p>
          <w:p w:rsidR="00ED26C1" w:rsidRPr="00ED26C1" w:rsidRDefault="00ED26C1" w:rsidP="00ED26C1">
            <w:pPr>
              <w:widowControl/>
              <w:spacing w:before="100" w:beforeAutospacing="1" w:after="100" w:afterAutospacing="1"/>
              <w:ind w:firstLine="435"/>
              <w:jc w:val="center"/>
              <w:rPr>
                <w:rFonts w:ascii="宋体" w:eastAsia="宋体" w:hAnsi="宋体" w:cs="宋体"/>
                <w:kern w:val="0"/>
                <w:szCs w:val="21"/>
              </w:rPr>
            </w:pPr>
            <w:r w:rsidRPr="00ED26C1">
              <w:rPr>
                <w:rFonts w:ascii="宋体" w:eastAsia="宋体" w:hAnsi="宋体" w:cs="宋体" w:hint="eastAsia"/>
                <w:kern w:val="0"/>
                <w:szCs w:val="21"/>
              </w:rPr>
              <w:t>1、负责临床试验的医疗机构应本着认真负责的态度，公正、客观地按照临床试验方案进行临床试验，并填写本报告。</w:t>
            </w:r>
          </w:p>
          <w:p w:rsidR="00ED26C1" w:rsidRPr="00ED26C1" w:rsidRDefault="00ED26C1" w:rsidP="00ED26C1">
            <w:pPr>
              <w:widowControl/>
              <w:spacing w:before="100" w:beforeAutospacing="1" w:after="100" w:afterAutospacing="1"/>
              <w:ind w:firstLine="435"/>
              <w:jc w:val="center"/>
              <w:rPr>
                <w:rFonts w:ascii="宋体" w:eastAsia="宋体" w:hAnsi="宋体" w:cs="宋体" w:hint="eastAsia"/>
                <w:kern w:val="0"/>
                <w:szCs w:val="21"/>
              </w:rPr>
            </w:pPr>
            <w:r w:rsidRPr="00ED26C1">
              <w:rPr>
                <w:rFonts w:ascii="宋体" w:eastAsia="宋体" w:hAnsi="宋体" w:cs="宋体" w:hint="eastAsia"/>
                <w:kern w:val="0"/>
                <w:szCs w:val="21"/>
              </w:rPr>
              <w:t>2、本报告必须由临床试验单位中有经验的主治医师以上（含主治医师及相应职称）的临床试验负责人签字。</w:t>
            </w:r>
          </w:p>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 xml:space="preserve">　</w:t>
            </w:r>
          </w:p>
          <w:tbl>
            <w:tblPr>
              <w:tblW w:w="90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临床一般资料（病种、病例总数和病例的选择）：</w:t>
                  </w:r>
                </w:p>
              </w:tc>
            </w:tr>
          </w:tbl>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 xml:space="preserve">　</w:t>
            </w:r>
          </w:p>
          <w:tbl>
            <w:tblPr>
              <w:tblW w:w="90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临床试验方法（包括必要时对照组的设置）：</w:t>
                  </w:r>
                </w:p>
              </w:tc>
            </w:tr>
          </w:tbl>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 xml:space="preserve">　</w:t>
            </w:r>
          </w:p>
          <w:tbl>
            <w:tblPr>
              <w:tblW w:w="90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所采取的评价标准或/和统计学方法：</w:t>
                  </w:r>
                </w:p>
              </w:tc>
            </w:tr>
          </w:tbl>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 xml:space="preserve">　</w:t>
            </w:r>
          </w:p>
          <w:tbl>
            <w:tblPr>
              <w:tblW w:w="90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临床试验结果：</w:t>
                  </w:r>
                </w:p>
              </w:tc>
            </w:tr>
          </w:tbl>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 xml:space="preserve">　</w:t>
            </w:r>
          </w:p>
          <w:tbl>
            <w:tblPr>
              <w:tblW w:w="90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临床试验效果分析：</w:t>
                  </w:r>
                </w:p>
              </w:tc>
            </w:tr>
          </w:tbl>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 xml:space="preserve">　</w:t>
            </w:r>
          </w:p>
          <w:tbl>
            <w:tblPr>
              <w:tblW w:w="90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临床试验结论：</w:t>
                  </w:r>
                </w:p>
              </w:tc>
            </w:tr>
          </w:tbl>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 xml:space="preserve">　</w:t>
            </w:r>
          </w:p>
          <w:tbl>
            <w:tblPr>
              <w:tblW w:w="90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存在的问题及改进意见：</w:t>
                  </w:r>
                </w:p>
              </w:tc>
            </w:tr>
          </w:tbl>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lastRenderedPageBreak/>
              <w:t xml:space="preserve">　</w:t>
            </w:r>
          </w:p>
          <w:tbl>
            <w:tblPr>
              <w:tblW w:w="90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529"/>
              <w:gridCol w:w="2075"/>
              <w:gridCol w:w="2344"/>
              <w:gridCol w:w="2082"/>
            </w:tblGrid>
            <w:tr w:rsidR="00ED26C1" w:rsidRPr="00ED26C1">
              <w:trPr>
                <w:tblCellSpacing w:w="7" w:type="dxa"/>
                <w:jc w:val="center"/>
              </w:trPr>
              <w:tc>
                <w:tcPr>
                  <w:tcW w:w="14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临床试验负责人</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职务</w:t>
                  </w:r>
                </w:p>
              </w:tc>
              <w:tc>
                <w:tcPr>
                  <w:tcW w:w="13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职称</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center"/>
                    <w:rPr>
                      <w:rFonts w:ascii="宋体" w:eastAsia="宋体" w:hAnsi="宋体" w:cs="宋体"/>
                      <w:kern w:val="0"/>
                      <w:szCs w:val="21"/>
                    </w:rPr>
                  </w:pPr>
                  <w:r w:rsidRPr="00ED26C1">
                    <w:rPr>
                      <w:rFonts w:ascii="宋体" w:eastAsia="宋体" w:hAnsi="宋体" w:cs="宋体" w:hint="eastAsia"/>
                      <w:kern w:val="0"/>
                      <w:szCs w:val="21"/>
                    </w:rPr>
                    <w:t>所在科室</w:t>
                  </w:r>
                </w:p>
              </w:tc>
            </w:tr>
            <w:tr w:rsidR="00ED26C1" w:rsidRPr="00ED26C1">
              <w:trPr>
                <w:tblCellSpacing w:w="7" w:type="dxa"/>
                <w:jc w:val="center"/>
              </w:trPr>
              <w:tc>
                <w:tcPr>
                  <w:tcW w:w="14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r>
            <w:tr w:rsidR="00ED26C1" w:rsidRPr="00ED26C1">
              <w:trPr>
                <w:tblCellSpacing w:w="7" w:type="dxa"/>
                <w:jc w:val="center"/>
              </w:trPr>
              <w:tc>
                <w:tcPr>
                  <w:tcW w:w="14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r>
            <w:tr w:rsidR="00ED26C1" w:rsidRPr="00ED26C1">
              <w:trPr>
                <w:tblCellSpacing w:w="7" w:type="dxa"/>
                <w:jc w:val="center"/>
              </w:trPr>
              <w:tc>
                <w:tcPr>
                  <w:tcW w:w="14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r>
            <w:tr w:rsidR="00ED26C1" w:rsidRPr="00ED26C1">
              <w:trPr>
                <w:tblCellSpacing w:w="7" w:type="dxa"/>
                <w:jc w:val="center"/>
              </w:trPr>
              <w:tc>
                <w:tcPr>
                  <w:tcW w:w="14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30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c>
                <w:tcPr>
                  <w:tcW w:w="1150" w:type="pct"/>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jc w:val="left"/>
                    <w:rPr>
                      <w:rFonts w:ascii="宋体" w:eastAsia="宋体" w:hAnsi="宋体" w:cs="宋体"/>
                      <w:kern w:val="0"/>
                      <w:szCs w:val="21"/>
                    </w:rPr>
                  </w:pPr>
                  <w:r w:rsidRPr="00ED26C1">
                    <w:rPr>
                      <w:rFonts w:ascii="宋体" w:eastAsia="宋体" w:hAnsi="宋体" w:cs="宋体"/>
                      <w:kern w:val="0"/>
                      <w:szCs w:val="21"/>
                    </w:rPr>
                    <w:t xml:space="preserve">　</w:t>
                  </w:r>
                </w:p>
              </w:tc>
            </w:tr>
          </w:tbl>
          <w:p w:rsidR="00ED26C1" w:rsidRPr="00ED26C1" w:rsidRDefault="00ED26C1" w:rsidP="00ED26C1">
            <w:pPr>
              <w:widowControl/>
              <w:spacing w:before="100" w:beforeAutospacing="1" w:after="100" w:afterAutospacing="1"/>
              <w:jc w:val="center"/>
              <w:rPr>
                <w:rFonts w:ascii="宋体" w:eastAsia="宋体" w:hAnsi="宋体" w:cs="宋体" w:hint="eastAsia"/>
                <w:kern w:val="0"/>
                <w:szCs w:val="21"/>
              </w:rPr>
            </w:pPr>
            <w:r w:rsidRPr="00ED26C1">
              <w:rPr>
                <w:rFonts w:ascii="宋体" w:eastAsia="宋体" w:hAnsi="宋体" w:cs="宋体" w:hint="eastAsia"/>
                <w:kern w:val="0"/>
                <w:szCs w:val="21"/>
              </w:rPr>
              <w:t xml:space="preserve">　</w:t>
            </w:r>
          </w:p>
          <w:tbl>
            <w:tblPr>
              <w:tblW w:w="903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30"/>
            </w:tblGrid>
            <w:tr w:rsidR="00ED26C1" w:rsidRPr="00ED26C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D26C1" w:rsidRPr="00ED26C1" w:rsidRDefault="00ED26C1" w:rsidP="00ED26C1">
                  <w:pPr>
                    <w:widowControl/>
                    <w:spacing w:before="100" w:beforeAutospacing="1" w:after="100" w:afterAutospacing="1"/>
                    <w:jc w:val="left"/>
                    <w:rPr>
                      <w:rFonts w:ascii="宋体" w:eastAsia="宋体" w:hAnsi="宋体" w:cs="宋体"/>
                      <w:kern w:val="0"/>
                      <w:szCs w:val="21"/>
                    </w:rPr>
                  </w:pPr>
                  <w:r w:rsidRPr="00ED26C1">
                    <w:rPr>
                      <w:rFonts w:ascii="宋体" w:eastAsia="宋体" w:hAnsi="宋体" w:cs="宋体" w:hint="eastAsia"/>
                      <w:kern w:val="0"/>
                      <w:szCs w:val="21"/>
                    </w:rPr>
                    <w:t>临床试验单位业务主管部门意见：</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left"/>
                    <w:rPr>
                      <w:rFonts w:ascii="宋体" w:eastAsia="宋体" w:hAnsi="宋体" w:cs="宋体" w:hint="eastAsia"/>
                      <w:kern w:val="0"/>
                      <w:szCs w:val="21"/>
                    </w:rPr>
                  </w:pPr>
                  <w:r w:rsidRPr="00ED26C1">
                    <w:rPr>
                      <w:rFonts w:ascii="宋体" w:eastAsia="宋体" w:hAnsi="宋体" w:cs="宋体" w:hint="eastAsia"/>
                      <w:kern w:val="0"/>
                      <w:szCs w:val="21"/>
                    </w:rPr>
                    <w:t xml:space="preserve">　</w:t>
                  </w:r>
                </w:p>
                <w:p w:rsidR="00ED26C1" w:rsidRPr="00ED26C1" w:rsidRDefault="00ED26C1" w:rsidP="00ED26C1">
                  <w:pPr>
                    <w:widowControl/>
                    <w:spacing w:before="100" w:beforeAutospacing="1" w:after="100" w:afterAutospacing="1"/>
                    <w:jc w:val="right"/>
                    <w:rPr>
                      <w:rFonts w:ascii="宋体" w:eastAsia="宋体" w:hAnsi="宋体" w:cs="宋体" w:hint="eastAsia"/>
                      <w:kern w:val="0"/>
                      <w:szCs w:val="21"/>
                    </w:rPr>
                  </w:pPr>
                  <w:r w:rsidRPr="00ED26C1">
                    <w:rPr>
                      <w:rFonts w:ascii="宋体" w:eastAsia="宋体" w:hAnsi="宋体" w:cs="宋体" w:hint="eastAsia"/>
                      <w:kern w:val="0"/>
                      <w:szCs w:val="21"/>
                    </w:rPr>
                    <w:t>（盖章）</w:t>
                  </w:r>
                </w:p>
                <w:p w:rsidR="00ED26C1" w:rsidRPr="00ED26C1" w:rsidRDefault="00ED26C1" w:rsidP="00ED26C1">
                  <w:pPr>
                    <w:widowControl/>
                    <w:spacing w:before="100" w:beforeAutospacing="1" w:after="100" w:afterAutospacing="1"/>
                    <w:jc w:val="right"/>
                    <w:rPr>
                      <w:rFonts w:ascii="宋体" w:eastAsia="宋体" w:hAnsi="宋体" w:cs="宋体"/>
                      <w:kern w:val="0"/>
                      <w:szCs w:val="21"/>
                    </w:rPr>
                  </w:pPr>
                  <w:r w:rsidRPr="00ED26C1">
                    <w:rPr>
                      <w:rFonts w:ascii="宋体" w:eastAsia="宋体" w:hAnsi="宋体" w:cs="宋体" w:hint="eastAsia"/>
                      <w:kern w:val="0"/>
                      <w:szCs w:val="21"/>
                    </w:rPr>
                    <w:t>年 月 日</w:t>
                  </w:r>
                </w:p>
              </w:tc>
            </w:tr>
          </w:tbl>
          <w:p w:rsidR="00ED26C1" w:rsidRPr="00ED26C1" w:rsidRDefault="00ED26C1" w:rsidP="00ED26C1">
            <w:pPr>
              <w:widowControl/>
              <w:jc w:val="center"/>
              <w:rPr>
                <w:rFonts w:ascii="宋体" w:eastAsia="宋体" w:hAnsi="宋体" w:cs="宋体"/>
                <w:kern w:val="0"/>
                <w:szCs w:val="21"/>
              </w:rPr>
            </w:pPr>
          </w:p>
        </w:tc>
      </w:tr>
    </w:tbl>
    <w:p w:rsidR="00395FF6" w:rsidRPr="00ED26C1" w:rsidRDefault="00395FF6" w:rsidP="00395FF6">
      <w:pPr>
        <w:pStyle w:val="a5"/>
        <w:ind w:firstLine="435"/>
        <w:rPr>
          <w:sz w:val="21"/>
          <w:szCs w:val="21"/>
        </w:rPr>
      </w:pPr>
    </w:p>
    <w:p w:rsidR="00323B90" w:rsidRPr="005B3082" w:rsidRDefault="00323B90">
      <w:pPr>
        <w:rPr>
          <w:szCs w:val="21"/>
        </w:rPr>
      </w:pPr>
    </w:p>
    <w:sectPr w:rsidR="00323B90" w:rsidRPr="005B3082" w:rsidSect="005119C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55A" w:rsidRDefault="0054055A" w:rsidP="00395FF6">
      <w:r>
        <w:separator/>
      </w:r>
    </w:p>
  </w:endnote>
  <w:endnote w:type="continuationSeparator" w:id="1">
    <w:p w:rsidR="0054055A" w:rsidRDefault="0054055A" w:rsidP="00395F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5422"/>
      <w:docPartObj>
        <w:docPartGallery w:val="Page Numbers (Bottom of Page)"/>
        <w:docPartUnique/>
      </w:docPartObj>
    </w:sdtPr>
    <w:sdtContent>
      <w:p w:rsidR="00F94DEC" w:rsidRDefault="005119C5">
        <w:pPr>
          <w:pStyle w:val="a4"/>
          <w:jc w:val="center"/>
        </w:pPr>
        <w:fldSimple w:instr=" PAGE   \* MERGEFORMAT ">
          <w:r w:rsidR="00ED26C1" w:rsidRPr="00ED26C1">
            <w:rPr>
              <w:noProof/>
              <w:lang w:val="zh-CN"/>
            </w:rPr>
            <w:t>11</w:t>
          </w:r>
        </w:fldSimple>
      </w:p>
    </w:sdtContent>
  </w:sdt>
  <w:p w:rsidR="00F94DEC" w:rsidRDefault="00F94D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55A" w:rsidRDefault="0054055A" w:rsidP="00395FF6">
      <w:r>
        <w:separator/>
      </w:r>
    </w:p>
  </w:footnote>
  <w:footnote w:type="continuationSeparator" w:id="1">
    <w:p w:rsidR="0054055A" w:rsidRDefault="0054055A" w:rsidP="00395F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5FF6"/>
    <w:rsid w:val="00323B90"/>
    <w:rsid w:val="00395FF6"/>
    <w:rsid w:val="005119C5"/>
    <w:rsid w:val="0054055A"/>
    <w:rsid w:val="005B3082"/>
    <w:rsid w:val="00ED26C1"/>
    <w:rsid w:val="00F94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C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5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5FF6"/>
    <w:rPr>
      <w:sz w:val="18"/>
      <w:szCs w:val="18"/>
    </w:rPr>
  </w:style>
  <w:style w:type="paragraph" w:styleId="a4">
    <w:name w:val="footer"/>
    <w:basedOn w:val="a"/>
    <w:link w:val="Char0"/>
    <w:uiPriority w:val="99"/>
    <w:unhideWhenUsed/>
    <w:rsid w:val="00395FF6"/>
    <w:pPr>
      <w:tabs>
        <w:tab w:val="center" w:pos="4153"/>
        <w:tab w:val="right" w:pos="8306"/>
      </w:tabs>
      <w:snapToGrid w:val="0"/>
      <w:jc w:val="left"/>
    </w:pPr>
    <w:rPr>
      <w:sz w:val="18"/>
      <w:szCs w:val="18"/>
    </w:rPr>
  </w:style>
  <w:style w:type="character" w:customStyle="1" w:styleId="Char0">
    <w:name w:val="页脚 Char"/>
    <w:basedOn w:val="a0"/>
    <w:link w:val="a4"/>
    <w:uiPriority w:val="99"/>
    <w:rsid w:val="00395FF6"/>
    <w:rPr>
      <w:sz w:val="18"/>
      <w:szCs w:val="18"/>
    </w:rPr>
  </w:style>
  <w:style w:type="paragraph" w:styleId="a5">
    <w:name w:val="Normal (Web)"/>
    <w:basedOn w:val="a"/>
    <w:uiPriority w:val="99"/>
    <w:unhideWhenUsed/>
    <w:rsid w:val="00395F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794628">
      <w:bodyDiv w:val="1"/>
      <w:marLeft w:val="0"/>
      <w:marRight w:val="0"/>
      <w:marTop w:val="0"/>
      <w:marBottom w:val="0"/>
      <w:divBdr>
        <w:top w:val="none" w:sz="0" w:space="0" w:color="auto"/>
        <w:left w:val="none" w:sz="0" w:space="0" w:color="auto"/>
        <w:bottom w:val="none" w:sz="0" w:space="0" w:color="auto"/>
        <w:right w:val="none" w:sz="0" w:space="0" w:color="auto"/>
      </w:divBdr>
    </w:div>
    <w:div w:id="669598931">
      <w:bodyDiv w:val="1"/>
      <w:marLeft w:val="0"/>
      <w:marRight w:val="0"/>
      <w:marTop w:val="0"/>
      <w:marBottom w:val="0"/>
      <w:divBdr>
        <w:top w:val="none" w:sz="0" w:space="0" w:color="auto"/>
        <w:left w:val="none" w:sz="0" w:space="0" w:color="auto"/>
        <w:bottom w:val="none" w:sz="0" w:space="0" w:color="auto"/>
        <w:right w:val="none" w:sz="0" w:space="0" w:color="auto"/>
      </w:divBdr>
    </w:div>
    <w:div w:id="963847137">
      <w:bodyDiv w:val="1"/>
      <w:marLeft w:val="0"/>
      <w:marRight w:val="0"/>
      <w:marTop w:val="0"/>
      <w:marBottom w:val="0"/>
      <w:divBdr>
        <w:top w:val="none" w:sz="0" w:space="0" w:color="auto"/>
        <w:left w:val="none" w:sz="0" w:space="0" w:color="auto"/>
        <w:bottom w:val="none" w:sz="0" w:space="0" w:color="auto"/>
        <w:right w:val="none" w:sz="0" w:space="0" w:color="auto"/>
      </w:divBdr>
    </w:div>
    <w:div w:id="1026904083">
      <w:bodyDiv w:val="1"/>
      <w:marLeft w:val="0"/>
      <w:marRight w:val="0"/>
      <w:marTop w:val="0"/>
      <w:marBottom w:val="0"/>
      <w:divBdr>
        <w:top w:val="none" w:sz="0" w:space="0" w:color="auto"/>
        <w:left w:val="none" w:sz="0" w:space="0" w:color="auto"/>
        <w:bottom w:val="none" w:sz="0" w:space="0" w:color="auto"/>
        <w:right w:val="none" w:sz="0" w:space="0" w:color="auto"/>
      </w:divBdr>
    </w:div>
    <w:div w:id="1652054818">
      <w:bodyDiv w:val="1"/>
      <w:marLeft w:val="0"/>
      <w:marRight w:val="0"/>
      <w:marTop w:val="0"/>
      <w:marBottom w:val="0"/>
      <w:divBdr>
        <w:top w:val="none" w:sz="0" w:space="0" w:color="auto"/>
        <w:left w:val="none" w:sz="0" w:space="0" w:color="auto"/>
        <w:bottom w:val="none" w:sz="0" w:space="0" w:color="auto"/>
        <w:right w:val="none" w:sz="0" w:space="0" w:color="auto"/>
      </w:divBdr>
    </w:div>
    <w:div w:id="19697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48133-8852-4531-8293-6D2CC1AD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dc:creator>
  <cp:keywords/>
  <dc:description/>
  <cp:lastModifiedBy>fsd</cp:lastModifiedBy>
  <cp:revision>12</cp:revision>
  <dcterms:created xsi:type="dcterms:W3CDTF">2014-04-03T06:40:00Z</dcterms:created>
  <dcterms:modified xsi:type="dcterms:W3CDTF">2014-04-03T06:48:00Z</dcterms:modified>
</cp:coreProperties>
</file>